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98B" w:rsidRDefault="003B7C6F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6 к извещению</w:t>
      </w:r>
    </w:p>
    <w:p w:rsidR="000D098B" w:rsidRDefault="000D098B">
      <w:pPr>
        <w:jc w:val="right"/>
        <w:rPr>
          <w:i/>
          <w:sz w:val="24"/>
          <w:szCs w:val="24"/>
        </w:rPr>
      </w:pPr>
    </w:p>
    <w:p w:rsidR="000D098B" w:rsidRDefault="000D098B">
      <w:pPr>
        <w:jc w:val="right"/>
        <w:rPr>
          <w:i/>
          <w:sz w:val="24"/>
          <w:szCs w:val="24"/>
        </w:rPr>
      </w:pPr>
    </w:p>
    <w:p w:rsidR="000D098B" w:rsidRDefault="000D098B">
      <w:pPr>
        <w:jc w:val="right"/>
        <w:rPr>
          <w:sz w:val="24"/>
          <w:szCs w:val="24"/>
        </w:rPr>
      </w:pPr>
    </w:p>
    <w:p w:rsidR="000D098B" w:rsidRDefault="003B7C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Выписка из протокола заседания </w:t>
      </w:r>
    </w:p>
    <w:p w:rsidR="000D098B" w:rsidRDefault="003B7C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учебно-методического</w:t>
      </w:r>
      <w:r w:rsidR="009674C4">
        <w:rPr>
          <w:b/>
          <w:sz w:val="24"/>
          <w:szCs w:val="24"/>
        </w:rPr>
        <w:t xml:space="preserve"> (научно-методического)</w:t>
      </w:r>
      <w:bookmarkStart w:id="0" w:name="_GoBack"/>
      <w:bookmarkEnd w:id="0"/>
      <w:r>
        <w:rPr>
          <w:b/>
          <w:sz w:val="24"/>
          <w:szCs w:val="24"/>
        </w:rPr>
        <w:t xml:space="preserve"> / ученого совета </w:t>
      </w:r>
    </w:p>
    <w:p w:rsidR="000D098B" w:rsidRDefault="003B7C6F">
      <w:pPr>
        <w:jc w:val="center"/>
        <w:rPr>
          <w:sz w:val="24"/>
          <w:szCs w:val="24"/>
        </w:rPr>
      </w:pPr>
      <w:r>
        <w:rPr>
          <w:sz w:val="24"/>
          <w:szCs w:val="24"/>
        </w:rPr>
        <w:t>(рекомендуемая форма)</w:t>
      </w:r>
    </w:p>
    <w:p w:rsidR="000D098B" w:rsidRDefault="000D098B">
      <w:pPr>
        <w:jc w:val="center"/>
        <w:rPr>
          <w:b/>
          <w:sz w:val="24"/>
          <w:szCs w:val="24"/>
        </w:rPr>
      </w:pPr>
    </w:p>
    <w:p w:rsidR="000D098B" w:rsidRDefault="003B7C6F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Название вуза</w:t>
      </w:r>
    </w:p>
    <w:p w:rsidR="000D098B" w:rsidRDefault="003B7C6F">
      <w:pPr>
        <w:jc w:val="center"/>
        <w:rPr>
          <w:sz w:val="24"/>
          <w:szCs w:val="24"/>
        </w:rPr>
      </w:pPr>
      <w:r>
        <w:rPr>
          <w:sz w:val="24"/>
          <w:szCs w:val="24"/>
        </w:rPr>
        <w:t>от ___________ № __</w:t>
      </w:r>
      <w:r w:rsidR="009674C4">
        <w:rPr>
          <w:sz w:val="24"/>
          <w:szCs w:val="24"/>
        </w:rPr>
        <w:t>_____</w:t>
      </w:r>
      <w:r>
        <w:rPr>
          <w:sz w:val="24"/>
          <w:szCs w:val="24"/>
        </w:rPr>
        <w:t>_</w:t>
      </w:r>
    </w:p>
    <w:p w:rsidR="000D098B" w:rsidRDefault="000D098B">
      <w:pPr>
        <w:rPr>
          <w:sz w:val="24"/>
          <w:szCs w:val="24"/>
        </w:rPr>
      </w:pPr>
    </w:p>
    <w:tbl>
      <w:tblPr>
        <w:tblW w:w="0" w:type="auto"/>
        <w:tblInd w:w="-1" w:type="dxa"/>
        <w:tblLayout w:type="fixed"/>
        <w:tblLook w:val="00A0" w:firstRow="1" w:lastRow="0" w:firstColumn="1" w:lastColumn="0" w:noHBand="0" w:noVBand="0"/>
      </w:tblPr>
      <w:tblGrid>
        <w:gridCol w:w="2661"/>
        <w:gridCol w:w="2835"/>
      </w:tblGrid>
      <w:tr w:rsidR="000D098B">
        <w:trPr>
          <w:cantSplit/>
          <w:trHeight w:val="315"/>
        </w:trPr>
        <w:tc>
          <w:tcPr>
            <w:tcW w:w="2661" w:type="dxa"/>
          </w:tcPr>
          <w:p w:rsidR="000D098B" w:rsidRDefault="003B7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</w:tc>
        <w:tc>
          <w:tcPr>
            <w:tcW w:w="2835" w:type="dxa"/>
          </w:tcPr>
          <w:p w:rsidR="000D098B" w:rsidRDefault="000D098B">
            <w:pPr>
              <w:rPr>
                <w:sz w:val="24"/>
                <w:szCs w:val="24"/>
              </w:rPr>
            </w:pPr>
          </w:p>
        </w:tc>
      </w:tr>
      <w:tr w:rsidR="000D098B">
        <w:trPr>
          <w:cantSplit/>
          <w:trHeight w:val="315"/>
        </w:trPr>
        <w:tc>
          <w:tcPr>
            <w:tcW w:w="2661" w:type="dxa"/>
          </w:tcPr>
          <w:p w:rsidR="000D098B" w:rsidRDefault="003B7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комиссии</w:t>
            </w:r>
          </w:p>
        </w:tc>
        <w:tc>
          <w:tcPr>
            <w:tcW w:w="2835" w:type="dxa"/>
          </w:tcPr>
          <w:p w:rsidR="000D098B" w:rsidRDefault="000D098B">
            <w:pPr>
              <w:rPr>
                <w:sz w:val="24"/>
                <w:szCs w:val="24"/>
              </w:rPr>
            </w:pPr>
          </w:p>
        </w:tc>
      </w:tr>
      <w:tr w:rsidR="000D098B">
        <w:trPr>
          <w:cantSplit/>
          <w:trHeight w:val="315"/>
        </w:trPr>
        <w:tc>
          <w:tcPr>
            <w:tcW w:w="2661" w:type="dxa"/>
          </w:tcPr>
          <w:p w:rsidR="000D098B" w:rsidRDefault="003B7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Присутствовало</w:t>
            </w:r>
          </w:p>
        </w:tc>
        <w:tc>
          <w:tcPr>
            <w:tcW w:w="2835" w:type="dxa"/>
          </w:tcPr>
          <w:p w:rsidR="000D098B" w:rsidRDefault="000D098B">
            <w:pPr>
              <w:rPr>
                <w:sz w:val="24"/>
                <w:szCs w:val="24"/>
              </w:rPr>
            </w:pPr>
          </w:p>
        </w:tc>
      </w:tr>
    </w:tbl>
    <w:p w:rsidR="000D098B" w:rsidRDefault="000D098B">
      <w:pPr>
        <w:rPr>
          <w:sz w:val="24"/>
          <w:szCs w:val="24"/>
        </w:rPr>
      </w:pPr>
    </w:p>
    <w:p w:rsidR="000D098B" w:rsidRDefault="003B7C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СЛУШАЛИ: </w:t>
      </w:r>
    </w:p>
    <w:p w:rsidR="000D098B" w:rsidRDefault="003B7C6F">
      <w:pPr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1. Начальника учебного отдела </w:t>
      </w:r>
      <w:r>
        <w:rPr>
          <w:sz w:val="24"/>
          <w:szCs w:val="24"/>
        </w:rPr>
        <w:t>Иванова И.И. о выдвижении работы ассистента кафедры «Физика» Петрова А.А.</w:t>
      </w:r>
      <w:r>
        <w:rPr>
          <w:rFonts w:cs="Calibri"/>
          <w:sz w:val="24"/>
          <w:szCs w:val="24"/>
        </w:rPr>
        <w:t xml:space="preserve"> «Программа курса «Теоретическая физика» (если работа написана в соавторстве, необходимо указать всех авторов) </w:t>
      </w:r>
      <w:r>
        <w:rPr>
          <w:sz w:val="24"/>
          <w:szCs w:val="24"/>
        </w:rPr>
        <w:t>для участия в к</w:t>
      </w:r>
      <w:r>
        <w:rPr>
          <w:sz w:val="24"/>
          <w:szCs w:val="24"/>
          <w:shd w:val="clear" w:color="auto" w:fill="FFFFFF"/>
        </w:rPr>
        <w:t>онкурсе на соискание премий Правительства Санкт-Петербург</w:t>
      </w:r>
      <w:r>
        <w:rPr>
          <w:sz w:val="24"/>
          <w:szCs w:val="24"/>
          <w:shd w:val="clear" w:color="auto" w:fill="FFFFFF"/>
        </w:rPr>
        <w:t>а в области научно-педагогической деятельности в 2025 году.</w:t>
      </w:r>
    </w:p>
    <w:p w:rsidR="000D098B" w:rsidRDefault="000D098B">
      <w:pPr>
        <w:tabs>
          <w:tab w:val="left" w:pos="709"/>
          <w:tab w:val="left" w:pos="2835"/>
        </w:tabs>
        <w:jc w:val="both"/>
        <w:rPr>
          <w:sz w:val="24"/>
          <w:szCs w:val="24"/>
        </w:rPr>
      </w:pPr>
    </w:p>
    <w:p w:rsidR="000D098B" w:rsidRDefault="003B7C6F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ПОСТАНОВИЛИ:</w:t>
      </w:r>
    </w:p>
    <w:p w:rsidR="000D098B" w:rsidRDefault="003B7C6F">
      <w:pPr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1. Признать работу ассистента кафедры «Физика» Петрова А.А.</w:t>
      </w:r>
      <w:r>
        <w:rPr>
          <w:rFonts w:cs="Calibri"/>
          <w:sz w:val="24"/>
          <w:szCs w:val="24"/>
        </w:rPr>
        <w:t xml:space="preserve"> «Программа курса «Теоретическая физика» (если работа написана в соавторстве, необходимо указать всех авторов), успешно </w:t>
      </w:r>
      <w:r>
        <w:rPr>
          <w:sz w:val="24"/>
          <w:szCs w:val="24"/>
        </w:rPr>
        <w:t>апр</w:t>
      </w:r>
      <w:r>
        <w:rPr>
          <w:sz w:val="24"/>
          <w:szCs w:val="24"/>
        </w:rPr>
        <w:t>оби</w:t>
      </w:r>
      <w:r>
        <w:rPr>
          <w:sz w:val="24"/>
          <w:szCs w:val="24"/>
          <w:shd w:val="clear" w:color="auto" w:fill="FFFFFF"/>
        </w:rPr>
        <w:t>рованную</w:t>
      </w:r>
      <w:r>
        <w:rPr>
          <w:rFonts w:cs="Calibri"/>
          <w:sz w:val="24"/>
          <w:szCs w:val="24"/>
          <w:shd w:val="clear" w:color="auto" w:fill="FFFFFF"/>
        </w:rPr>
        <w:t xml:space="preserve"> в качестве основного курса по дисциплине «Теоретическая физика»</w:t>
      </w:r>
      <w:r>
        <w:rPr>
          <w:sz w:val="24"/>
          <w:szCs w:val="24"/>
          <w:shd w:val="clear" w:color="auto" w:fill="FFFFFF"/>
        </w:rPr>
        <w:t xml:space="preserve"> в период с 20__/20__ учебного года, соответствующей требованиям, предъявляемым к работам, подаваемым для участия в конкурсе на соискание премий Правительства </w:t>
      </w:r>
      <w:r>
        <w:rPr>
          <w:sz w:val="24"/>
          <w:szCs w:val="24"/>
          <w:shd w:val="clear" w:color="auto" w:fill="FFFFFF"/>
        </w:rPr>
        <w:br/>
        <w:t>Санкт-Петербурга в об</w:t>
      </w:r>
      <w:r>
        <w:rPr>
          <w:sz w:val="24"/>
          <w:szCs w:val="24"/>
          <w:shd w:val="clear" w:color="auto" w:fill="FFFFFF"/>
        </w:rPr>
        <w:t>ласти научно-педагогической деятельности.</w:t>
      </w:r>
    </w:p>
    <w:p w:rsidR="000D098B" w:rsidRDefault="003B7C6F">
      <w:pPr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2. Утвердить работу ассистента кафедры «Физика» Петрова А.А. «Программа курса «Теоретическая физика»</w:t>
      </w:r>
      <w:r>
        <w:rPr>
          <w:rFonts w:cs="Calibri"/>
          <w:sz w:val="24"/>
          <w:szCs w:val="24"/>
          <w:shd w:val="clear" w:color="auto" w:fill="FFFFFF"/>
        </w:rPr>
        <w:t xml:space="preserve"> и р</w:t>
      </w:r>
      <w:r>
        <w:rPr>
          <w:sz w:val="24"/>
          <w:szCs w:val="24"/>
          <w:shd w:val="clear" w:color="auto" w:fill="FFFFFF"/>
        </w:rPr>
        <w:t>екомендовать</w:t>
      </w:r>
      <w:r>
        <w:rPr>
          <w:rFonts w:cs="Calibri"/>
          <w:sz w:val="24"/>
          <w:szCs w:val="24"/>
          <w:shd w:val="clear" w:color="auto" w:fill="FFFFFF"/>
        </w:rPr>
        <w:t xml:space="preserve"> ее </w:t>
      </w:r>
      <w:r>
        <w:rPr>
          <w:sz w:val="24"/>
          <w:szCs w:val="24"/>
          <w:shd w:val="clear" w:color="auto" w:fill="FFFFFF"/>
        </w:rPr>
        <w:t>для участия в конкурсе на соискание премий Правительства Санкт-Петербурга в области научно-пед</w:t>
      </w:r>
      <w:r>
        <w:rPr>
          <w:sz w:val="24"/>
          <w:szCs w:val="24"/>
          <w:shd w:val="clear" w:color="auto" w:fill="FFFFFF"/>
        </w:rPr>
        <w:t>агогической деятельности в 2025 году.</w:t>
      </w:r>
    </w:p>
    <w:p w:rsidR="000D098B" w:rsidRDefault="000D098B">
      <w:pPr>
        <w:ind w:firstLine="567"/>
        <w:jc w:val="both"/>
        <w:rPr>
          <w:sz w:val="24"/>
          <w:szCs w:val="24"/>
          <w:shd w:val="clear" w:color="auto" w:fill="FFFFFF"/>
        </w:rPr>
      </w:pPr>
    </w:p>
    <w:p w:rsidR="000D098B" w:rsidRDefault="003B7C6F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ГОЛОСОВАНИЯ:</w:t>
      </w:r>
    </w:p>
    <w:p w:rsidR="000D098B" w:rsidRDefault="000D098B">
      <w:pPr>
        <w:rPr>
          <w:b/>
          <w:sz w:val="24"/>
          <w:szCs w:val="2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531"/>
        <w:gridCol w:w="1843"/>
      </w:tblGrid>
      <w:tr w:rsidR="000D098B">
        <w:trPr>
          <w:cantSplit/>
          <w:trHeight w:val="368"/>
        </w:trPr>
        <w:tc>
          <w:tcPr>
            <w:tcW w:w="2531" w:type="dxa"/>
          </w:tcPr>
          <w:p w:rsidR="000D098B" w:rsidRDefault="003B7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1843" w:type="dxa"/>
          </w:tcPr>
          <w:p w:rsidR="000D098B" w:rsidRDefault="000D098B">
            <w:pPr>
              <w:rPr>
                <w:sz w:val="24"/>
                <w:szCs w:val="24"/>
              </w:rPr>
            </w:pPr>
          </w:p>
        </w:tc>
      </w:tr>
      <w:tr w:rsidR="000D098B">
        <w:trPr>
          <w:cantSplit/>
          <w:trHeight w:val="429"/>
        </w:trPr>
        <w:tc>
          <w:tcPr>
            <w:tcW w:w="2531" w:type="dxa"/>
          </w:tcPr>
          <w:p w:rsidR="000D098B" w:rsidRDefault="003B7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</w:t>
            </w:r>
          </w:p>
        </w:tc>
        <w:tc>
          <w:tcPr>
            <w:tcW w:w="1843" w:type="dxa"/>
          </w:tcPr>
          <w:p w:rsidR="000D098B" w:rsidRDefault="000D098B">
            <w:pPr>
              <w:rPr>
                <w:sz w:val="24"/>
                <w:szCs w:val="24"/>
              </w:rPr>
            </w:pPr>
          </w:p>
        </w:tc>
      </w:tr>
      <w:tr w:rsidR="000D098B">
        <w:trPr>
          <w:cantSplit/>
          <w:trHeight w:val="429"/>
        </w:trPr>
        <w:tc>
          <w:tcPr>
            <w:tcW w:w="2531" w:type="dxa"/>
          </w:tcPr>
          <w:p w:rsidR="000D098B" w:rsidRDefault="003B7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Воздержалось</w:t>
            </w:r>
          </w:p>
        </w:tc>
        <w:tc>
          <w:tcPr>
            <w:tcW w:w="1843" w:type="dxa"/>
          </w:tcPr>
          <w:p w:rsidR="000D098B" w:rsidRDefault="000D098B">
            <w:pPr>
              <w:rPr>
                <w:sz w:val="24"/>
                <w:szCs w:val="24"/>
              </w:rPr>
            </w:pPr>
          </w:p>
        </w:tc>
      </w:tr>
    </w:tbl>
    <w:p w:rsidR="000D098B" w:rsidRDefault="000D098B">
      <w:pPr>
        <w:tabs>
          <w:tab w:val="num" w:pos="1002"/>
        </w:tabs>
        <w:jc w:val="both"/>
        <w:rPr>
          <w:b/>
          <w:sz w:val="24"/>
          <w:szCs w:val="24"/>
        </w:rPr>
      </w:pPr>
    </w:p>
    <w:p w:rsidR="000D098B" w:rsidRPr="009674C4" w:rsidRDefault="003B7C6F">
      <w:pPr>
        <w:tabs>
          <w:tab w:val="num" w:pos="1002"/>
        </w:tabs>
        <w:rPr>
          <w:i/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 w:rsidR="009674C4">
        <w:rPr>
          <w:sz w:val="24"/>
          <w:szCs w:val="24"/>
        </w:rPr>
        <w:t xml:space="preserve">(заместитель председателя) </w:t>
      </w:r>
      <w:r>
        <w:rPr>
          <w:sz w:val="24"/>
          <w:szCs w:val="24"/>
        </w:rPr>
        <w:t>совета</w:t>
      </w:r>
      <w:r w:rsidR="009674C4">
        <w:rPr>
          <w:sz w:val="24"/>
          <w:szCs w:val="24"/>
        </w:rPr>
        <w:t xml:space="preserve"> </w:t>
      </w:r>
      <w:r w:rsidR="009674C4" w:rsidRPr="009674C4">
        <w:rPr>
          <w:i/>
          <w:sz w:val="24"/>
          <w:szCs w:val="24"/>
        </w:rPr>
        <w:t>(ФИО, подпись)</w:t>
      </w:r>
    </w:p>
    <w:p w:rsidR="000D098B" w:rsidRDefault="000D098B">
      <w:pPr>
        <w:tabs>
          <w:tab w:val="num" w:pos="1002"/>
        </w:tabs>
        <w:rPr>
          <w:sz w:val="24"/>
          <w:szCs w:val="24"/>
        </w:rPr>
      </w:pPr>
    </w:p>
    <w:p w:rsidR="009674C4" w:rsidRPr="009674C4" w:rsidRDefault="003B7C6F" w:rsidP="009674C4">
      <w:pPr>
        <w:tabs>
          <w:tab w:val="num" w:pos="1002"/>
        </w:tabs>
        <w:rPr>
          <w:i/>
          <w:sz w:val="24"/>
          <w:szCs w:val="24"/>
        </w:rPr>
      </w:pPr>
      <w:r>
        <w:rPr>
          <w:sz w:val="24"/>
          <w:szCs w:val="24"/>
        </w:rPr>
        <w:t>Секретарь совета</w:t>
      </w:r>
      <w:r w:rsidR="009674C4">
        <w:rPr>
          <w:sz w:val="24"/>
          <w:szCs w:val="24"/>
        </w:rPr>
        <w:t xml:space="preserve"> </w:t>
      </w:r>
      <w:r w:rsidR="009674C4" w:rsidRPr="009674C4">
        <w:rPr>
          <w:i/>
          <w:sz w:val="24"/>
          <w:szCs w:val="24"/>
        </w:rPr>
        <w:t>(ФИО, подпись)</w:t>
      </w:r>
    </w:p>
    <w:p w:rsidR="000D098B" w:rsidRDefault="000D098B">
      <w:pPr>
        <w:tabs>
          <w:tab w:val="num" w:pos="1002"/>
        </w:tabs>
        <w:jc w:val="both"/>
      </w:pPr>
    </w:p>
    <w:p w:rsidR="000D098B" w:rsidRDefault="000D098B">
      <w:pPr>
        <w:pStyle w:val="FORMATTEXT"/>
        <w:jc w:val="both"/>
      </w:pPr>
    </w:p>
    <w:p w:rsidR="000D098B" w:rsidRDefault="000D098B">
      <w:pPr>
        <w:pStyle w:val="FORMATTEXT"/>
        <w:jc w:val="both"/>
      </w:pPr>
    </w:p>
    <w:sectPr w:rsidR="000D098B">
      <w:headerReference w:type="even" r:id="rId8"/>
      <w:headerReference w:type="default" r:id="rId9"/>
      <w:pgSz w:w="11907" w:h="16840"/>
      <w:pgMar w:top="851" w:right="794" w:bottom="851" w:left="1418" w:header="39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C6F" w:rsidRDefault="003B7C6F">
      <w:r>
        <w:separator/>
      </w:r>
    </w:p>
  </w:endnote>
  <w:endnote w:type="continuationSeparator" w:id="0">
    <w:p w:rsidR="003B7C6F" w:rsidRDefault="003B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C6F" w:rsidRDefault="003B7C6F">
      <w:r>
        <w:separator/>
      </w:r>
    </w:p>
  </w:footnote>
  <w:footnote w:type="continuationSeparator" w:id="0">
    <w:p w:rsidR="003B7C6F" w:rsidRDefault="003B7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98B" w:rsidRDefault="003B7C6F">
    <w:pPr>
      <w:pStyle w:val="aa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0D098B" w:rsidRDefault="000D098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98B" w:rsidRDefault="000D098B">
    <w:pPr>
      <w:pStyle w:val="aa"/>
      <w:framePr w:wrap="around" w:vAnchor="text" w:hAnchor="margin" w:xAlign="center" w:y="1"/>
      <w:rPr>
        <w:rStyle w:val="afa"/>
      </w:rPr>
    </w:pPr>
  </w:p>
  <w:p w:rsidR="000D098B" w:rsidRDefault="000D098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60F06"/>
    <w:multiLevelType w:val="hybridMultilevel"/>
    <w:tmpl w:val="F4A03ECC"/>
    <w:lvl w:ilvl="0" w:tplc="A1E2F5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E6AD7AE">
      <w:start w:val="1"/>
      <w:numFmt w:val="lowerLetter"/>
      <w:lvlText w:val="%2."/>
      <w:lvlJc w:val="left"/>
      <w:pPr>
        <w:ind w:left="1647" w:hanging="360"/>
      </w:pPr>
    </w:lvl>
    <w:lvl w:ilvl="2" w:tplc="BC2EBE0A">
      <w:start w:val="1"/>
      <w:numFmt w:val="lowerRoman"/>
      <w:lvlText w:val="%3."/>
      <w:lvlJc w:val="right"/>
      <w:pPr>
        <w:ind w:left="2367" w:hanging="180"/>
      </w:pPr>
    </w:lvl>
    <w:lvl w:ilvl="3" w:tplc="128CC82C">
      <w:start w:val="1"/>
      <w:numFmt w:val="decimal"/>
      <w:lvlText w:val="%4."/>
      <w:lvlJc w:val="left"/>
      <w:pPr>
        <w:ind w:left="3087" w:hanging="360"/>
      </w:pPr>
    </w:lvl>
    <w:lvl w:ilvl="4" w:tplc="BD7A8EE4">
      <w:start w:val="1"/>
      <w:numFmt w:val="lowerLetter"/>
      <w:lvlText w:val="%5."/>
      <w:lvlJc w:val="left"/>
      <w:pPr>
        <w:ind w:left="3807" w:hanging="360"/>
      </w:pPr>
    </w:lvl>
    <w:lvl w:ilvl="5" w:tplc="319EFA30">
      <w:start w:val="1"/>
      <w:numFmt w:val="lowerRoman"/>
      <w:lvlText w:val="%6."/>
      <w:lvlJc w:val="right"/>
      <w:pPr>
        <w:ind w:left="4527" w:hanging="180"/>
      </w:pPr>
    </w:lvl>
    <w:lvl w:ilvl="6" w:tplc="B85EA482">
      <w:start w:val="1"/>
      <w:numFmt w:val="decimal"/>
      <w:lvlText w:val="%7."/>
      <w:lvlJc w:val="left"/>
      <w:pPr>
        <w:ind w:left="5247" w:hanging="360"/>
      </w:pPr>
    </w:lvl>
    <w:lvl w:ilvl="7" w:tplc="95822A18">
      <w:start w:val="1"/>
      <w:numFmt w:val="lowerLetter"/>
      <w:lvlText w:val="%8."/>
      <w:lvlJc w:val="left"/>
      <w:pPr>
        <w:ind w:left="5967" w:hanging="360"/>
      </w:pPr>
    </w:lvl>
    <w:lvl w:ilvl="8" w:tplc="2D7A1B74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8B"/>
    <w:rsid w:val="000D098B"/>
    <w:rsid w:val="003B7C6F"/>
    <w:rsid w:val="0096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38DB9-9BAD-4D60-BBCA-56DDC05A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Body Text"/>
    <w:basedOn w:val="a"/>
    <w:link w:val="af7"/>
    <w:uiPriority w:val="99"/>
    <w:pPr>
      <w:tabs>
        <w:tab w:val="left" w:pos="3828"/>
      </w:tabs>
      <w:jc w:val="both"/>
    </w:pPr>
    <w:rPr>
      <w:sz w:val="28"/>
    </w:rPr>
  </w:style>
  <w:style w:type="paragraph" w:customStyle="1" w:styleId="FR1">
    <w:name w:val="FR1"/>
    <w:pPr>
      <w:widowControl w:val="0"/>
      <w:spacing w:before="120" w:line="320" w:lineRule="auto"/>
      <w:jc w:val="center"/>
    </w:pPr>
    <w:rPr>
      <w:b/>
      <w:sz w:val="36"/>
    </w:rPr>
  </w:style>
  <w:style w:type="character" w:styleId="af8">
    <w:name w:val="Hyperlink"/>
    <w:rPr>
      <w:color w:val="0000FF"/>
      <w:u w:val="single"/>
    </w:rPr>
  </w:style>
  <w:style w:type="paragraph" w:styleId="25">
    <w:name w:val="Body Text 2"/>
    <w:basedOn w:val="a"/>
    <w:link w:val="26"/>
    <w:rPr>
      <w:b/>
      <w:sz w:val="28"/>
    </w:rPr>
  </w:style>
  <w:style w:type="paragraph" w:styleId="aa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customStyle="1" w:styleId="27">
    <w:name w:val="Знак2"/>
    <w:basedOn w:val="a"/>
    <w:pPr>
      <w:spacing w:after="160"/>
    </w:pPr>
    <w:rPr>
      <w:rFonts w:ascii="Verdana" w:hAnsi="Verdana"/>
      <w:lang w:val="en-US" w:eastAsia="en-US"/>
    </w:rPr>
  </w:style>
  <w:style w:type="paragraph" w:styleId="af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a">
    <w:name w:val="page number"/>
    <w:basedOn w:val="a0"/>
  </w:style>
  <w:style w:type="paragraph" w:styleId="afb">
    <w:name w:val="Normal (Web)"/>
    <w:basedOn w:val="a"/>
    <w:unhideWhenUsed/>
    <w:pPr>
      <w:spacing w:before="100" w:beforeAutospacing="1" w:after="135"/>
    </w:pPr>
    <w:rPr>
      <w:color w:val="3E3E3E"/>
      <w:sz w:val="24"/>
      <w:szCs w:val="24"/>
    </w:rPr>
  </w:style>
  <w:style w:type="table" w:styleId="a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basedOn w:val="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HEADERTEXT">
    <w:name w:val=".HEADERTEXT"/>
    <w:uiPriority w:val="99"/>
    <w:pPr>
      <w:widowControl w:val="0"/>
    </w:pPr>
    <w:rPr>
      <w:rFonts w:ascii="Arial" w:hAnsi="Arial" w:cs="Arial"/>
      <w:color w:val="2B4279"/>
      <w:sz w:val="22"/>
      <w:szCs w:val="22"/>
    </w:rPr>
  </w:style>
  <w:style w:type="paragraph" w:customStyle="1" w:styleId="FORMATTEXT">
    <w:name w:val=".FORMATTEXT"/>
    <w:uiPriority w:val="99"/>
    <w:pPr>
      <w:widowControl w:val="0"/>
    </w:pPr>
    <w:rPr>
      <w:sz w:val="24"/>
      <w:szCs w:val="24"/>
    </w:rPr>
  </w:style>
  <w:style w:type="character" w:customStyle="1" w:styleId="st">
    <w:name w:val="st"/>
  </w:style>
  <w:style w:type="character" w:styleId="afd">
    <w:name w:val="Emphasis"/>
    <w:uiPriority w:val="20"/>
    <w:qFormat/>
    <w:rPr>
      <w:i/>
      <w:iCs/>
    </w:rPr>
  </w:style>
  <w:style w:type="character" w:customStyle="1" w:styleId="26">
    <w:name w:val="Основной текст 2 Знак"/>
    <w:basedOn w:val="a0"/>
    <w:link w:val="25"/>
    <w:rPr>
      <w:b/>
      <w:sz w:val="28"/>
    </w:rPr>
  </w:style>
  <w:style w:type="paragraph" w:customStyle="1" w:styleId="13">
    <w:name w:val="Знак Знак1"/>
    <w:basedOn w:val="a"/>
    <w:pPr>
      <w:widowControl w:val="0"/>
      <w:spacing w:after="160"/>
      <w:jc w:val="right"/>
    </w:pPr>
    <w:rPr>
      <w:rFonts w:ascii="Arial" w:hAnsi="Arial" w:cs="Arial"/>
      <w:lang w:val="en-GB" w:eastAsia="en-US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14">
    <w:name w:val="Абзац списка1"/>
    <w:basedOn w:val="a"/>
    <w:pPr>
      <w:widowControl w:val="0"/>
      <w:ind w:left="119" w:firstLine="571"/>
      <w:jc w:val="both"/>
    </w:pPr>
    <w:rPr>
      <w:sz w:val="24"/>
      <w:szCs w:val="24"/>
    </w:rPr>
  </w:style>
  <w:style w:type="character" w:customStyle="1" w:styleId="af7">
    <w:name w:val="Основной текст Знак"/>
    <w:basedOn w:val="a0"/>
    <w:link w:val="af6"/>
    <w:uiPriority w:val="99"/>
    <w:rPr>
      <w:sz w:val="28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e">
    <w:name w:val="Body Text Indent"/>
    <w:basedOn w:val="a"/>
    <w:link w:val="aff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</w:style>
  <w:style w:type="character" w:customStyle="1" w:styleId="fontstyle01">
    <w:name w:val="fontstyle01"/>
    <w:basedOn w:val="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Pr>
      <w:b/>
      <w:sz w:val="3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styleId="aff0">
    <w:name w:val="No Spacing"/>
    <w:uiPriority w:val="1"/>
    <w:qFormat/>
    <w:pPr>
      <w:widowControl w:val="0"/>
    </w:pPr>
    <w:rPr>
      <w:rFonts w:ascii="Arial" w:hAnsi="Arial" w:cs="Arial"/>
      <w:sz w:val="18"/>
      <w:szCs w:val="18"/>
    </w:rPr>
  </w:style>
  <w:style w:type="paragraph" w:customStyle="1" w:styleId="HORIZLINE">
    <w:name w:val=".HORIZLINE"/>
    <w:uiPriority w:val="99"/>
    <w:pPr>
      <w:widowControl w:val="0"/>
    </w:pPr>
    <w:rPr>
      <w:rFonts w:ascii="Arial, sans-serif" w:eastAsiaTheme="minorEastAsia" w:hAnsi="Arial, sans-serif"/>
      <w:sz w:val="24"/>
      <w:szCs w:val="24"/>
    </w:rPr>
  </w:style>
  <w:style w:type="character" w:customStyle="1" w:styleId="30">
    <w:name w:val="Заголовок 3 Знак"/>
    <w:basedOn w:val="a0"/>
    <w:link w:val="3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</w:style>
  <w:style w:type="paragraph" w:styleId="aff1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4999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ibliography:Sources xmlns:bibliography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122F1-4566-40A7-8D89-2D46BB00F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1272</Characters>
  <Application>Microsoft Office Word</Application>
  <DocSecurity>0</DocSecurity>
  <Lines>10</Lines>
  <Paragraphs>2</Paragraphs>
  <ScaleCrop>false</ScaleCrop>
  <Company>Inc.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irzh</dc:creator>
  <cp:lastModifiedBy>Галина Рафаиловна НГР. Насырова</cp:lastModifiedBy>
  <cp:revision>7</cp:revision>
  <dcterms:created xsi:type="dcterms:W3CDTF">2024-08-28T09:14:00Z</dcterms:created>
  <dcterms:modified xsi:type="dcterms:W3CDTF">2025-08-26T15:57:00Z</dcterms:modified>
</cp:coreProperties>
</file>