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799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Правила рассмотрения и оценки заявок и документов</w:t>
      </w:r>
    </w:p>
    <w:p w14:paraId="5AE43365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Конкурсный отбор осуществляется конкурсной комиссией по предоставлению субсидий (далее - конкурсная комиссия), в состав которой включены руководители и представители научных организаций и образовательных организаций высшего образования, расположенных на территории Санкт-Петербурга, члены общественных советов при исполнительных органах государственной власти Санкт-Петербурга. Состав конкурсной комиссии и положение о ней утверждено Комитетом.</w:t>
      </w:r>
    </w:p>
    <w:p w14:paraId="7F948939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течение 30 дней после окончания приема заявок Комитет организует экспертизу заявок и документов с привлечением сопровождающей организации (далее - экспертиза). </w:t>
      </w:r>
    </w:p>
    <w:p w14:paraId="00614041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 первом этапе экспертизы рассматривается заявка и документы на предмет их соответствия установленным в настоящем объявлении требованиям, на соблюдение условий предоставления субсидий, установленных в разделе 3 настоящего объявления, проводится проверка достоверности сведений, содержащихся в заявке и документах, формируется список заявок и документов, по которым имеются основания для отклонения, с указанием причин отклонения.</w:t>
      </w:r>
    </w:p>
    <w:p w14:paraId="2DEAAA7F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об отклонении заявки и документов указаны в пункте 6.12 настоящего объявления.</w:t>
      </w:r>
    </w:p>
    <w:p w14:paraId="1E9B9C69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 втором этапе экспертизы проводится экспертная оценка заявок и документов не менее чем двумя независимыми экспертами в соответствии с критериями определения победителей конкурсного отбора, указанными в пункте 1.6 Порядка предоставления субсидий (далее – критерии конкурсного отбора), за исключением заявок, включенных в список отклоняемых заявок.</w:t>
      </w:r>
    </w:p>
    <w:p w14:paraId="52CC3AF1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соответствии с Федеральным </w:t>
      </w:r>
      <w:hyperlink r:id="rId4" w:history="1">
        <w:r w:rsidRPr="007B0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23.08.1996 № 127-ФЗ «О науке и государственной научно-технической политике» в экспертизе не может участвовать лицо, имеющее личную заинтересованность в ее результатах.</w:t>
      </w:r>
    </w:p>
    <w:p w14:paraId="7FFDFE5F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6.5.1. Эксперт не может привлекаться к оценке материалов организации, сотрудником которой он является.</w:t>
      </w:r>
    </w:p>
    <w:p w14:paraId="4E148603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6.5.2. Члены конкурсной комиссии не могут выступать в роли экспертов.</w:t>
      </w:r>
    </w:p>
    <w:p w14:paraId="0465F28A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6.5.3. Экспертиза проводится анонимно: информация об экспертах, оценивающих материалы по предоставлению субсидий, не подлежит разглашению претендентам и получателям субсидий.</w:t>
      </w:r>
    </w:p>
    <w:p w14:paraId="56165C9E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Оценка каждого критерия конкурсного отбора, осуществляется по пятибалльной шкале.  </w:t>
      </w:r>
    </w:p>
    <w:p w14:paraId="32EBF3FD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эксперт осуществляет оценку заявки и документов, указывая в целых цифрах значения критериев конкурсного отбора в соответствии с </w:t>
      </w:r>
      <w:hyperlink w:anchor="P140" w:history="1">
        <w:r w:rsidRPr="007B0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номенклатурой</w:t>
        </w:r>
      </w:hyperlink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конкурсного отбора, являющейся приложением к распоряжению от 28.06.2024 № 117.</w:t>
      </w:r>
    </w:p>
    <w:p w14:paraId="20FBFB8A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Рейтинг заявки по каждой экспертной оценке рассчитывается сопровождающей организацией по формуле: </w:t>
      </w:r>
    </w:p>
    <w:p w14:paraId="7DEDB3AC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2C5D2" w14:textId="77777777" w:rsidR="007B0A3B" w:rsidRPr="007B0A3B" w:rsidRDefault="007B0A3B" w:rsidP="007B0A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4"/>
          <w:lang w:eastAsia="zh-CN" w:bidi="hi-IN"/>
        </w:rPr>
      </w:pPr>
      <m:oMath>
        <m:r>
          <w:rPr>
            <w:rFonts w:ascii="Cambria Math" w:eastAsia="Times New Roman" w:hAnsi="Cambria Math" w:cs="Times New Roman"/>
            <w:kern w:val="1"/>
            <w:lang w:eastAsia="zh-CN" w:bidi="hi-IN"/>
          </w:rPr>
          <m:t>Р=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kern w:val="1"/>
                <w:lang w:eastAsia="zh-CN" w:bidi="hi-IN"/>
              </w:rPr>
            </m:ctrlPr>
          </m:naryPr>
          <m:sub>
            <m:r>
              <w:rPr>
                <w:rFonts w:ascii="Cambria Math" w:eastAsia="Times New Roman" w:hAnsi="Cambria Math" w:cs="Times New Roman"/>
                <w:kern w:val="1"/>
                <w:lang w:val="en-US" w:eastAsia="zh-CN" w:bidi="hi-IN"/>
              </w:rPr>
              <m:t>i</m:t>
            </m:r>
            <m:r>
              <w:rPr>
                <w:rFonts w:ascii="Cambria Math" w:eastAsia="Times New Roman" w:hAnsi="Cambria Math" w:cs="Times New Roman"/>
                <w:kern w:val="1"/>
                <w:lang w:eastAsia="zh-CN" w:bidi="hi-IN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kern w:val="1"/>
                <w:lang w:eastAsia="zh-CN" w:bidi="hi-IN"/>
              </w:rPr>
              <m:t xml:space="preserve"> 13</m:t>
            </m:r>
          </m:sup>
          <m:e>
            <m:r>
              <w:rPr>
                <w:rFonts w:ascii="Cambria Math" w:eastAsia="Times New Roman" w:hAnsi="Cambria Math" w:cs="Times New Roman"/>
                <w:kern w:val="1"/>
                <w:lang w:eastAsia="zh-CN" w:bidi="hi-IN"/>
              </w:rPr>
              <m:t>О</m:t>
            </m:r>
            <m:r>
              <w:rPr>
                <w:rFonts w:ascii="Cambria Math" w:eastAsia="Times New Roman" w:hAnsi="Cambria Math" w:cs="Times New Roman"/>
                <w:kern w:val="1"/>
                <w:lang w:val="en-US" w:eastAsia="zh-CN" w:bidi="hi-IN"/>
              </w:rPr>
              <m:t>i</m:t>
            </m:r>
            <m:r>
              <w:rPr>
                <w:rFonts w:ascii="Cambria Math" w:eastAsia="Times New Roman" w:hAnsi="Cambria Math" w:cs="Times New Roman"/>
                <w:kern w:val="1"/>
                <w:lang w:eastAsia="zh-CN" w:bidi="hi-IN"/>
              </w:rPr>
              <m:t xml:space="preserve">*Вi </m:t>
            </m:r>
          </m:e>
        </m:nary>
      </m:oMath>
      <w:r w:rsidRPr="007B0A3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,</w:t>
      </w:r>
    </w:p>
    <w:p w14:paraId="223BD857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74D48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008CAE88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0A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критерия конкурсного отбора, указанное экспертом в соответствии с </w:t>
      </w:r>
      <w:hyperlink w:anchor="P140" w:history="1">
        <w:r w:rsidRPr="007B0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номенклатурой</w:t>
        </w:r>
      </w:hyperlink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конкурсного отбора, представленной в приложении к распоряжению от 28.06.2024 № 117;</w:t>
      </w:r>
    </w:p>
    <w:p w14:paraId="3010561F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0A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весовой коэффициент критерия конкурсного отбора в соответствии с </w:t>
      </w:r>
      <w:hyperlink w:anchor="P140" w:history="1">
        <w:r w:rsidRPr="007B0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номенклатурой</w:t>
        </w:r>
      </w:hyperlink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конкурсного отбора, представленной в приложении к распоряжению от 28.06.2024 № 117.</w:t>
      </w:r>
    </w:p>
    <w:p w14:paraId="7DC4BE5F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Итоговый рейтинг заявки определяется путем суммирования рейтингов, рассчитанных по каждой экспертной оценке, и делением полученной суммы на два (количество экспертов).</w:t>
      </w:r>
    </w:p>
    <w:p w14:paraId="7FC8496B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В случае значительных отклонений (более чем на 30 процентов) рейтингов в </w:t>
      </w: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экспертных оценках двух экспертов проводится дополнительная экспертная оценка с привлечением третьего независимого эксперта. При расчете итогового рейтинга заявки принимаются во внимание только две близкие по значению рейтинга экспертные оценки, имеющие между собой расхождение менее чем в 30%.</w:t>
      </w:r>
    </w:p>
    <w:p w14:paraId="41B57CB1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По результатам экспертизы заявок и документов и расчета итоговых рейтингов заявок осуществляется подготовка ранжированного списка претендентов, где каждой заявке, за исключением заявок, включенных в список отклоняемых заявок, присваивается порядковый номер.</w:t>
      </w:r>
    </w:p>
    <w:p w14:paraId="6A7D5EA7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 и документам, набравшим наибольший балл, присваивается номер один. Порядковые номера от второго и далее присваиваются заявкам и документам по мере уменьшения количества набранных баллов.</w:t>
      </w:r>
    </w:p>
    <w:p w14:paraId="66A50A07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баллов, набранных отдельными заявками и документами, меньший порядковый номер присваивается заявке, поданной раньше.</w:t>
      </w:r>
    </w:p>
    <w:p w14:paraId="647E94D1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В течение трех рабочих дней со дня окончания экспертизы Комитет передает в конкурсную комиссию ее результаты: список отклоняемых заявок и ранжированный список претендентов.</w:t>
      </w:r>
    </w:p>
    <w:p w14:paraId="672013CE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Основаниями для принятия решения об отклонении заявки и документов являются:</w:t>
      </w:r>
    </w:p>
    <w:p w14:paraId="54A4A5AB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претендента условиям предоставления субсидий, указанным в пунктах 3.1 – 3.9 и 3.11 настоящего объявления; </w:t>
      </w:r>
    </w:p>
    <w:p w14:paraId="4B74772C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претендентом заявки и(или) документов требованиям к ним, установленным в объявлении, и(или) непредставление (представление не в полном объеме) заявки и документов;</w:t>
      </w:r>
    </w:p>
    <w:p w14:paraId="4E0CBBF5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претендентом информации;</w:t>
      </w:r>
    </w:p>
    <w:p w14:paraId="59939233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заявки после срока подачи заявок, указанного в объявлении;</w:t>
      </w:r>
    </w:p>
    <w:p w14:paraId="0D5C9376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заявки, в которой размер запрашиваемых субсидий превышает предельный объем финансового обеспечения затрат, установленный в разделе 2 настоящего объявления. </w:t>
      </w:r>
    </w:p>
    <w:p w14:paraId="3391BCAE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заявки, сроки проведения мероприятия по которой позже 01.12.2024.</w:t>
      </w:r>
    </w:p>
    <w:p w14:paraId="79003C7E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Основаниями для отказа в предоставлении (перечислении) субсидий являются:</w:t>
      </w:r>
    </w:p>
    <w:p w14:paraId="191DB373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заявки и документов по основаниям, указанным в </w:t>
      </w:r>
      <w:hyperlink w:anchor="P135" w:history="1">
        <w:r w:rsidRPr="007B0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6.13</w:t>
        </w:r>
      </w:hyperlink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объявления;</w:t>
      </w:r>
    </w:p>
    <w:p w14:paraId="2379F80E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Комитета бюджетных ассигнований на предоставление субсидий на дату рассмотрения заявки и документов;</w:t>
      </w:r>
    </w:p>
    <w:p w14:paraId="192DEA2F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непризнание претендентов победителями конкурсного отбора;</w:t>
      </w:r>
    </w:p>
    <w:p w14:paraId="117DD04A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непредоставление получателем субсидий в Комитет соглашения в сроки, указанные в абзаце 2 </w:t>
      </w:r>
      <w:hyperlink w:anchor="P163" w:history="1">
        <w:r w:rsidRPr="007B0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8.2</w:t>
        </w:r>
      </w:hyperlink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объявления, и(или) представление соглашения, не соответствующего типовой форме соглашения, утвержденной Комитетом финансов Санкт-Петербурга;</w:t>
      </w:r>
    </w:p>
    <w:p w14:paraId="22AC57BD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получателем субсидий в Комитет справок, указанных в </w:t>
      </w:r>
      <w:hyperlink w:anchor="P170">
        <w:r w:rsidRPr="007B0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четвертом</w:t>
        </w:r>
      </w:hyperlink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72">
        <w:r w:rsidRPr="007B0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шестом пункта 2.23</w:t>
        </w:r>
      </w:hyperlink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предоставления субсидий;</w:t>
      </w:r>
    </w:p>
    <w:p w14:paraId="48AEB19F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получателя субсидий на едином налоговом счете задолженности по уплате налогов, сборов и страховых взносов в бюджеты бюджетной системы Российской Федерации, превышающей размер, определенный в </w:t>
      </w:r>
      <w:hyperlink r:id="rId5">
        <w:r w:rsidRPr="007B0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 статьи 47</w:t>
        </w:r>
      </w:hyperlink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Федерации, на дату принятия решения о перечислении субсидий на счета получателей субсидий (дату подписания распоряжения Комитета о предоставлении субсидий);</w:t>
      </w:r>
    </w:p>
    <w:p w14:paraId="70E0F0EF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просроченной задолженности по возврату в бюджет Санкт-Петербурга иных субсидий, бюджетных инвестиций, а также иной просроченной (неурегулированной) задолженности по денежным обязательствам перед Санкт-Петербургом на дату подписания распоряжения Комитета о предоставлении субсидий.</w:t>
      </w:r>
    </w:p>
    <w:p w14:paraId="0087E84E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6.14. С учетом результатов экспертизы, а также в соответствии с критериями конкурсного отбора, конкурсная комиссия в течение 15 дней со дня получения от Комитета </w:t>
      </w: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экспертизы в соответствии с пунктом 6.11 настоящего объявления, но не позднее 30.10.2024, определяет перечень получателей субсидий и размеры предоставляемых субсидий по каждому получателю субсидий, перечень отклоненных заявок и документов с указанием причин отклонения, перечень претендентов, которым отказано в предоставлении субсидий, с указанием причины отказа (далее - решение конкурсной комиссии). Решение конкурсной комиссии оформляется протоколом.</w:t>
      </w:r>
    </w:p>
    <w:p w14:paraId="78E7A5F7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Решение конкурсной комиссии в течение семи календарных дней со дня его принятия направляется в Комитет.</w:t>
      </w:r>
    </w:p>
    <w:p w14:paraId="69D6E652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Решение о предоставлении субсидий в соответствии с решением конкурсной комиссии принимается Комитетом в течение пяти рабочих дней со дня поступления в Комитет решения конкурсной комиссии в форме распоряжения Комитета, в котором указываются получатели субсидий и размер предоставляемых субсидий по каждому получателю субсидий.</w:t>
      </w:r>
    </w:p>
    <w:p w14:paraId="744ECB40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В случае уменьшения лимитов бюджетных обязательств, ранее доведенных Комитету на предоставление субсидий, приводящих к невозможности проведения конкурсного отбора, Комитет принимает решение об отмене проведения конкурсного отбора.</w:t>
      </w:r>
    </w:p>
    <w:p w14:paraId="0DD852EF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об отмене проведения конкурсного отбора размещается на официальном сайте Комитета в течение трех рабочих дней после принятия Комитетом решения об отмене проведения конкурсного отбора.</w:t>
      </w:r>
    </w:p>
    <w:p w14:paraId="3EF257E4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 окончании срока подачи заявок не зарегистрировано не одной заявки либо все поступившие заявки отозваны и(или) отклонены, конкурсный отбор признается несостоявшимся.</w:t>
      </w:r>
    </w:p>
    <w:p w14:paraId="7222A117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признании конкурсного отбора несостоявшимся размещается на официальном сайте Комитета.</w:t>
      </w:r>
    </w:p>
    <w:p w14:paraId="358AD256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P85"/>
      <w:bookmarkEnd w:id="0"/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 После подписания распоряжения Комитета, указанного в пункте 6.16 настоящего объявления, но не позднее 14 календарных дней со дня определения победителей конкурсного отбора на официальном сайте Комитета размещается выписка из протокола заседания конкурсной комиссии, указанного в пункте 6.14 настоящего объявления, а также информация о сроках представления подписанных получателями субсидий соглашений. </w:t>
      </w:r>
    </w:p>
    <w:p w14:paraId="29B40522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заседания конкурсной комиссии, включает следующие сведения:</w:t>
      </w:r>
    </w:p>
    <w:p w14:paraId="7A35C5A9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 и документов;</w:t>
      </w:r>
    </w:p>
    <w:p w14:paraId="7BECDC34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оценки заявок и документов;</w:t>
      </w:r>
    </w:p>
    <w:p w14:paraId="48C8A1D0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претендентах, заявки и документы которых были рассмотрены;</w:t>
      </w:r>
    </w:p>
    <w:p w14:paraId="53F48A31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претендентах, заявки и документы которых были отклонены, с указанием причин их отклонения, в том числе положений объявления, которым не соответствуют такие заявки и документы, а также претендентах, которым отказано в предоставлении субсидий, с указанием причин отказа;</w:t>
      </w:r>
    </w:p>
    <w:p w14:paraId="67666DA3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оценки заявок и документов, присвоенные заявкам и документам значения по каждому из предусмотренных критериев конкурсного отбора для определения победителей, принятое на основании результатов их оценки решение о присвоении таким заявкам и документам порядковых номеров;</w:t>
      </w:r>
    </w:p>
    <w:p w14:paraId="5F88FF5F" w14:textId="77777777" w:rsidR="007B0A3B" w:rsidRPr="007B0A3B" w:rsidRDefault="007B0A3B" w:rsidP="007B0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получателей субсидий, с которыми заключается соглашения, и размер предоставляемой им субсидий.</w:t>
      </w:r>
    </w:p>
    <w:p w14:paraId="25B9D4B4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заключаются в соответствии с типовой формой, утвержденной Комитетом финансов Санкт-Петербурга.</w:t>
      </w:r>
    </w:p>
    <w:p w14:paraId="6521B429" w14:textId="77777777" w:rsidR="007B0A3B" w:rsidRPr="007B0A3B" w:rsidRDefault="007B0A3B" w:rsidP="007B0A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формируется в форме электронного документа в Автоматизированной информационной системе бюджетного процесса - электронном казначействе.</w:t>
      </w:r>
    </w:p>
    <w:p w14:paraId="590980A1" w14:textId="77777777" w:rsidR="007B0A3B" w:rsidRPr="007B0A3B" w:rsidRDefault="007B0A3B" w:rsidP="007B0A3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800E64" w14:textId="77777777" w:rsidR="00295D5B" w:rsidRDefault="00295D5B">
      <w:bookmarkStart w:id="1" w:name="_GoBack"/>
      <w:bookmarkEnd w:id="1"/>
    </w:p>
    <w:sectPr w:rsidR="0029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1A"/>
    <w:rsid w:val="00295D5B"/>
    <w:rsid w:val="007B0A3B"/>
    <w:rsid w:val="00B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F4B73-58BA-4958-BD5F-AAB73CC5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7383&amp;dst=5769" TargetMode="External"/><Relationship Id="rId4" Type="http://schemas.openxmlformats.org/officeDocument/2006/relationships/hyperlink" Target="consultantplus://offline/ref=294C0B001038D9EB44FECDC88D0902CE81A8F4D913B09C4A02C7A6EC9EB261AE130CFB4E87A32DE2686325F1F51DG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2</cp:revision>
  <dcterms:created xsi:type="dcterms:W3CDTF">2024-07-18T16:50:00Z</dcterms:created>
  <dcterms:modified xsi:type="dcterms:W3CDTF">2024-07-18T16:50:00Z</dcterms:modified>
</cp:coreProperties>
</file>