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5C" w:rsidRPr="00114C1F" w:rsidRDefault="008C525C" w:rsidP="008C525C">
      <w:pPr>
        <w:autoSpaceDE w:val="0"/>
        <w:autoSpaceDN w:val="0"/>
        <w:adjustRightInd w:val="0"/>
        <w:jc w:val="center"/>
      </w:pPr>
      <w:r w:rsidRPr="00114C1F">
        <w:rPr>
          <w:b/>
          <w:bCs/>
        </w:rPr>
        <w:t>СОГ</w:t>
      </w:r>
      <w:bookmarkStart w:id="0" w:name="_GoBack"/>
      <w:bookmarkEnd w:id="0"/>
      <w:r w:rsidRPr="00114C1F">
        <w:rPr>
          <w:b/>
          <w:bCs/>
        </w:rPr>
        <w:t>ЛАСИЕ</w:t>
      </w:r>
    </w:p>
    <w:p w:rsidR="008C525C" w:rsidRPr="00114C1F" w:rsidRDefault="008C525C" w:rsidP="008C525C">
      <w:pPr>
        <w:autoSpaceDE w:val="0"/>
        <w:autoSpaceDN w:val="0"/>
        <w:adjustRightInd w:val="0"/>
        <w:jc w:val="center"/>
      </w:pPr>
      <w:r w:rsidRPr="00114C1F">
        <w:t>на обработку персональных данных</w:t>
      </w:r>
    </w:p>
    <w:p w:rsidR="008C525C" w:rsidRPr="00114C1F" w:rsidRDefault="008C525C" w:rsidP="008C525C">
      <w:pPr>
        <w:autoSpaceDE w:val="0"/>
        <w:autoSpaceDN w:val="0"/>
        <w:adjustRightInd w:val="0"/>
        <w:ind w:firstLine="540"/>
        <w:jc w:val="both"/>
      </w:pPr>
    </w:p>
    <w:p w:rsidR="008C525C" w:rsidRPr="00114C1F" w:rsidRDefault="008C525C" w:rsidP="008C525C">
      <w:pPr>
        <w:autoSpaceDE w:val="0"/>
        <w:autoSpaceDN w:val="0"/>
        <w:adjustRightInd w:val="0"/>
        <w:ind w:firstLine="539"/>
        <w:jc w:val="both"/>
      </w:pPr>
      <w:r w:rsidRPr="00114C1F">
        <w:t xml:space="preserve">В соответствии со </w:t>
      </w:r>
      <w:hyperlink r:id="rId4" w:history="1">
        <w:r w:rsidRPr="00114C1F">
          <w:t>статьями 6</w:t>
        </w:r>
      </w:hyperlink>
      <w:r w:rsidRPr="00114C1F">
        <w:t xml:space="preserve"> и </w:t>
      </w:r>
      <w:hyperlink r:id="rId5" w:history="1">
        <w:r w:rsidRPr="00114C1F">
          <w:t>9</w:t>
        </w:r>
      </w:hyperlink>
      <w:r w:rsidRPr="00114C1F">
        <w:t xml:space="preserve"> Федерального закона от 27.07.2006 </w:t>
      </w:r>
      <w:r>
        <w:t>№</w:t>
      </w:r>
      <w:r w:rsidRPr="00114C1F">
        <w:t xml:space="preserve"> 152-ФЗ </w:t>
      </w:r>
      <w:r>
        <w:br/>
      </w:r>
      <w:r w:rsidRPr="00114C1F">
        <w:t>«О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____________________________________________</w:t>
      </w:r>
      <w:r>
        <w:t xml:space="preserve"> </w:t>
      </w:r>
      <w:r w:rsidRPr="008C525C">
        <w:rPr>
          <w:i/>
        </w:rPr>
        <w:t>(</w:t>
      </w:r>
      <w:r w:rsidRPr="00114C1F">
        <w:rPr>
          <w:i/>
        </w:rPr>
        <w:t xml:space="preserve">указывается наименование экспертной организации, привлекаемой Комитетом по науке и высшей путем закупки услуг в соответствии с требованиями Федерального </w:t>
      </w:r>
      <w:hyperlink r:id="rId6" w:history="1">
        <w:r w:rsidRPr="00114C1F">
          <w:rPr>
            <w:i/>
          </w:rPr>
          <w:t>закона</w:t>
        </w:r>
      </w:hyperlink>
      <w:r w:rsidRPr="00114C1F">
        <w:rPr>
          <w:i/>
        </w:rPr>
        <w:br/>
        <w:t xml:space="preserve">«О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2020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w:t>
      </w:r>
      <w:r w:rsidRPr="00114C1F">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2020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(далее - конкурсный отбор).</w:t>
      </w:r>
    </w:p>
    <w:p w:rsidR="008C525C" w:rsidRPr="00114C1F" w:rsidRDefault="008C525C" w:rsidP="008C525C">
      <w:pPr>
        <w:autoSpaceDE w:val="0"/>
        <w:autoSpaceDN w:val="0"/>
        <w:adjustRightInd w:val="0"/>
        <w:ind w:firstLine="539"/>
        <w:jc w:val="both"/>
      </w:pPr>
      <w:r w:rsidRPr="00114C1F">
        <w:t>Согласие действует со дня его подписания в течение периода проведения конкурсного отбора.</w:t>
      </w:r>
    </w:p>
    <w:p w:rsidR="008C525C" w:rsidRPr="00114C1F" w:rsidRDefault="008C525C" w:rsidP="008C525C">
      <w:pPr>
        <w:autoSpaceDE w:val="0"/>
        <w:autoSpaceDN w:val="0"/>
        <w:adjustRightInd w:val="0"/>
        <w:ind w:firstLine="539"/>
        <w:jc w:val="both"/>
      </w:pPr>
      <w:r w:rsidRPr="00114C1F">
        <w:t>Даю свое согласие использовать представленные в заявке на участие в конкурсном отборе данные в целях проверки соблюдения целей,  условий  и  порядка  предоставления субсидий в соответствии с Порядком предоставления в 2020 году субсидий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и осуществления взаимодействия с Комитетом по науке и высшей школе по вопросам предоставления субсидии.</w:t>
      </w:r>
    </w:p>
    <w:p w:rsidR="008C525C" w:rsidRPr="00114C1F" w:rsidRDefault="008C525C" w:rsidP="008C525C">
      <w:pPr>
        <w:autoSpaceDE w:val="0"/>
        <w:autoSpaceDN w:val="0"/>
        <w:adjustRightInd w:val="0"/>
        <w:ind w:firstLine="539"/>
        <w:jc w:val="both"/>
      </w:pPr>
      <w:r w:rsidRPr="00114C1F">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8C525C" w:rsidRPr="00114C1F" w:rsidRDefault="008C525C" w:rsidP="008C525C">
      <w:pPr>
        <w:autoSpaceDE w:val="0"/>
        <w:autoSpaceDN w:val="0"/>
        <w:adjustRightInd w:val="0"/>
        <w:ind w:firstLine="539"/>
        <w:jc w:val="both"/>
      </w:pPr>
      <w:r w:rsidRPr="00114C1F">
        <w:t xml:space="preserve">В случае получения моего письменного заявления об отзыве настоящего согласия </w:t>
      </w:r>
      <w:r>
        <w:br/>
      </w:r>
      <w:r w:rsidRPr="00114C1F">
        <w:t>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8C525C" w:rsidRPr="00114C1F" w:rsidRDefault="008C525C" w:rsidP="008C525C">
      <w:pPr>
        <w:autoSpaceDE w:val="0"/>
        <w:autoSpaceDN w:val="0"/>
        <w:adjustRightInd w:val="0"/>
        <w:ind w:firstLine="539"/>
        <w:jc w:val="both"/>
      </w:pPr>
      <w:r w:rsidRPr="008C525C">
        <w:t xml:space="preserve">Я ознакомлен(а) с правами субъекта персональных данных, предусмотренными </w:t>
      </w:r>
      <w:hyperlink r:id="rId7" w:history="1">
        <w:r w:rsidRPr="008C525C">
          <w:t>главой 3</w:t>
        </w:r>
      </w:hyperlink>
      <w:r w:rsidRPr="008C525C">
        <w:t xml:space="preserve"> Федерального закона от 27.07.2006 № 152-ФЗ «О персональных данных». Все вышеизложенное </w:t>
      </w:r>
      <w:r w:rsidRPr="00114C1F">
        <w:t>мною прочитано, мне понятно и подтверждается собственноручной подписью.</w:t>
      </w:r>
    </w:p>
    <w:p w:rsidR="008C525C" w:rsidRPr="00114C1F" w:rsidRDefault="008C525C" w:rsidP="008C525C">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8"/>
        <w:gridCol w:w="340"/>
        <w:gridCol w:w="2637"/>
        <w:gridCol w:w="340"/>
        <w:gridCol w:w="2779"/>
      </w:tblGrid>
      <w:tr w:rsidR="008C525C" w:rsidRPr="00114C1F" w:rsidTr="008C525C">
        <w:tc>
          <w:tcPr>
            <w:tcW w:w="3828" w:type="dxa"/>
            <w:vAlign w:val="bottom"/>
          </w:tcPr>
          <w:p w:rsidR="008C525C" w:rsidRPr="00114C1F" w:rsidRDefault="008C525C" w:rsidP="008C525C">
            <w:pPr>
              <w:autoSpaceDE w:val="0"/>
              <w:autoSpaceDN w:val="0"/>
              <w:adjustRightInd w:val="0"/>
            </w:pPr>
            <w:r>
              <w:t>__________________________</w:t>
            </w:r>
          </w:p>
        </w:tc>
        <w:tc>
          <w:tcPr>
            <w:tcW w:w="340" w:type="dxa"/>
          </w:tcPr>
          <w:p w:rsidR="008C525C" w:rsidRPr="00114C1F" w:rsidRDefault="008C525C" w:rsidP="00D01B0D">
            <w:pPr>
              <w:autoSpaceDE w:val="0"/>
              <w:autoSpaceDN w:val="0"/>
              <w:adjustRightInd w:val="0"/>
              <w:jc w:val="center"/>
            </w:pPr>
          </w:p>
        </w:tc>
        <w:tc>
          <w:tcPr>
            <w:tcW w:w="2637" w:type="dxa"/>
            <w:vAlign w:val="bottom"/>
          </w:tcPr>
          <w:p w:rsidR="008C525C" w:rsidRPr="00114C1F" w:rsidRDefault="008C525C" w:rsidP="008C525C">
            <w:pPr>
              <w:autoSpaceDE w:val="0"/>
              <w:autoSpaceDN w:val="0"/>
              <w:adjustRightInd w:val="0"/>
              <w:jc w:val="center"/>
            </w:pPr>
            <w:r>
              <w:t>____________</w:t>
            </w:r>
          </w:p>
        </w:tc>
        <w:tc>
          <w:tcPr>
            <w:tcW w:w="340" w:type="dxa"/>
          </w:tcPr>
          <w:p w:rsidR="008C525C" w:rsidRPr="00114C1F" w:rsidRDefault="008C525C" w:rsidP="00D01B0D">
            <w:pPr>
              <w:autoSpaceDE w:val="0"/>
              <w:autoSpaceDN w:val="0"/>
              <w:adjustRightInd w:val="0"/>
              <w:jc w:val="center"/>
            </w:pPr>
          </w:p>
        </w:tc>
        <w:tc>
          <w:tcPr>
            <w:tcW w:w="2779" w:type="dxa"/>
            <w:vAlign w:val="bottom"/>
          </w:tcPr>
          <w:p w:rsidR="008C525C" w:rsidRPr="00114C1F" w:rsidRDefault="008C525C" w:rsidP="008C525C">
            <w:pPr>
              <w:autoSpaceDE w:val="0"/>
              <w:autoSpaceDN w:val="0"/>
              <w:adjustRightInd w:val="0"/>
              <w:jc w:val="center"/>
            </w:pPr>
            <w:r>
              <w:t>«</w:t>
            </w:r>
            <w:r w:rsidRPr="00114C1F">
              <w:t>___</w:t>
            </w:r>
            <w:r>
              <w:t>»</w:t>
            </w:r>
            <w:r w:rsidRPr="00114C1F">
              <w:t xml:space="preserve"> _________ 20__ г.</w:t>
            </w:r>
          </w:p>
        </w:tc>
      </w:tr>
      <w:tr w:rsidR="008C525C" w:rsidRPr="00114C1F" w:rsidTr="008C525C">
        <w:tc>
          <w:tcPr>
            <w:tcW w:w="3828" w:type="dxa"/>
          </w:tcPr>
          <w:p w:rsidR="008C525C" w:rsidRPr="008C525C" w:rsidRDefault="008C525C" w:rsidP="00D01B0D">
            <w:pPr>
              <w:autoSpaceDE w:val="0"/>
              <w:autoSpaceDN w:val="0"/>
              <w:adjustRightInd w:val="0"/>
              <w:jc w:val="center"/>
              <w:rPr>
                <w:i/>
              </w:rPr>
            </w:pPr>
            <w:r w:rsidRPr="008C525C">
              <w:rPr>
                <w:i/>
              </w:rPr>
              <w:t>(Ф.И.О.)</w:t>
            </w:r>
          </w:p>
        </w:tc>
        <w:tc>
          <w:tcPr>
            <w:tcW w:w="340" w:type="dxa"/>
          </w:tcPr>
          <w:p w:rsidR="008C525C" w:rsidRPr="00114C1F" w:rsidRDefault="008C525C" w:rsidP="00D01B0D">
            <w:pPr>
              <w:autoSpaceDE w:val="0"/>
              <w:autoSpaceDN w:val="0"/>
              <w:adjustRightInd w:val="0"/>
              <w:jc w:val="center"/>
            </w:pPr>
          </w:p>
        </w:tc>
        <w:tc>
          <w:tcPr>
            <w:tcW w:w="2637" w:type="dxa"/>
          </w:tcPr>
          <w:p w:rsidR="008C525C" w:rsidRPr="00114C1F" w:rsidRDefault="008C525C" w:rsidP="00D01B0D">
            <w:pPr>
              <w:autoSpaceDE w:val="0"/>
              <w:autoSpaceDN w:val="0"/>
              <w:adjustRightInd w:val="0"/>
              <w:jc w:val="center"/>
            </w:pPr>
            <w:r>
              <w:rPr>
                <w:i/>
              </w:rPr>
              <w:t>п</w:t>
            </w:r>
            <w:r w:rsidRPr="008C525C">
              <w:rPr>
                <w:i/>
              </w:rPr>
              <w:t>одпись</w:t>
            </w:r>
          </w:p>
        </w:tc>
        <w:tc>
          <w:tcPr>
            <w:tcW w:w="340" w:type="dxa"/>
          </w:tcPr>
          <w:p w:rsidR="008C525C" w:rsidRPr="00114C1F" w:rsidRDefault="008C525C" w:rsidP="00D01B0D">
            <w:pPr>
              <w:autoSpaceDE w:val="0"/>
              <w:autoSpaceDN w:val="0"/>
              <w:adjustRightInd w:val="0"/>
              <w:jc w:val="center"/>
            </w:pPr>
          </w:p>
        </w:tc>
        <w:tc>
          <w:tcPr>
            <w:tcW w:w="2779" w:type="dxa"/>
          </w:tcPr>
          <w:p w:rsidR="008C525C" w:rsidRPr="008C525C" w:rsidRDefault="008C525C" w:rsidP="00D01B0D">
            <w:pPr>
              <w:autoSpaceDE w:val="0"/>
              <w:autoSpaceDN w:val="0"/>
              <w:adjustRightInd w:val="0"/>
              <w:jc w:val="center"/>
              <w:rPr>
                <w:i/>
              </w:rPr>
            </w:pPr>
          </w:p>
        </w:tc>
      </w:tr>
    </w:tbl>
    <w:p w:rsidR="007A56E1" w:rsidRPr="008C525C" w:rsidRDefault="007A56E1" w:rsidP="008C525C"/>
    <w:sectPr w:rsidR="007A56E1" w:rsidRPr="008C525C" w:rsidSect="00EB31A4">
      <w:pgSz w:w="11906" w:h="16838"/>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6"/>
    <w:rsid w:val="00043D08"/>
    <w:rsid w:val="0018151F"/>
    <w:rsid w:val="001A6A37"/>
    <w:rsid w:val="002F7D0A"/>
    <w:rsid w:val="003233C6"/>
    <w:rsid w:val="00364B92"/>
    <w:rsid w:val="00371D93"/>
    <w:rsid w:val="00450750"/>
    <w:rsid w:val="0046103C"/>
    <w:rsid w:val="004D0703"/>
    <w:rsid w:val="005A01B2"/>
    <w:rsid w:val="005E36CB"/>
    <w:rsid w:val="006D35D6"/>
    <w:rsid w:val="007A56E1"/>
    <w:rsid w:val="0088635E"/>
    <w:rsid w:val="008C525C"/>
    <w:rsid w:val="009C0AD0"/>
    <w:rsid w:val="009D3A08"/>
    <w:rsid w:val="00A9384E"/>
    <w:rsid w:val="00AC71FB"/>
    <w:rsid w:val="00C31CB2"/>
    <w:rsid w:val="00DC33D9"/>
    <w:rsid w:val="00E20FFF"/>
    <w:rsid w:val="00EA06FE"/>
    <w:rsid w:val="00EB31A4"/>
    <w:rsid w:val="00EF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1B815B-5EE3-4150-AA69-2EF32A51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233C6"/>
    <w:pPr>
      <w:widowControl w:val="0"/>
      <w:autoSpaceDE w:val="0"/>
      <w:autoSpaceDN w:val="0"/>
      <w:adjustRightInd w:val="0"/>
    </w:pPr>
    <w:rPr>
      <w:sz w:val="24"/>
      <w:szCs w:val="24"/>
    </w:rPr>
  </w:style>
  <w:style w:type="paragraph" w:customStyle="1" w:styleId="HEADERTEXT">
    <w:name w:val=".HEADERTEXT"/>
    <w:uiPriority w:val="99"/>
    <w:rsid w:val="003233C6"/>
    <w:pPr>
      <w:widowControl w:val="0"/>
      <w:autoSpaceDE w:val="0"/>
      <w:autoSpaceDN w:val="0"/>
      <w:adjustRightInd w:val="0"/>
    </w:pPr>
    <w:rPr>
      <w:color w:val="2B4279"/>
      <w:sz w:val="24"/>
      <w:szCs w:val="24"/>
    </w:rPr>
  </w:style>
  <w:style w:type="paragraph" w:customStyle="1" w:styleId="a3">
    <w:name w:val="."/>
    <w:uiPriority w:val="99"/>
    <w:rsid w:val="003233C6"/>
    <w:pPr>
      <w:widowControl w:val="0"/>
      <w:autoSpaceDE w:val="0"/>
      <w:autoSpaceDN w:val="0"/>
      <w:adjustRightInd w:val="0"/>
    </w:pPr>
    <w:rPr>
      <w:sz w:val="24"/>
      <w:szCs w:val="24"/>
    </w:rPr>
  </w:style>
  <w:style w:type="paragraph" w:styleId="a4">
    <w:name w:val="Balloon Text"/>
    <w:basedOn w:val="a"/>
    <w:link w:val="a5"/>
    <w:rsid w:val="007A56E1"/>
    <w:rPr>
      <w:rFonts w:ascii="Tahoma" w:hAnsi="Tahoma" w:cs="Tahoma"/>
      <w:sz w:val="16"/>
      <w:szCs w:val="16"/>
    </w:rPr>
  </w:style>
  <w:style w:type="character" w:customStyle="1" w:styleId="a5">
    <w:name w:val="Текст выноски Знак"/>
    <w:basedOn w:val="a0"/>
    <w:link w:val="a4"/>
    <w:rsid w:val="007A56E1"/>
    <w:rPr>
      <w:rFonts w:ascii="Tahoma" w:hAnsi="Tahoma" w:cs="Tahoma"/>
      <w:sz w:val="16"/>
      <w:szCs w:val="16"/>
    </w:rPr>
  </w:style>
  <w:style w:type="paragraph" w:customStyle="1" w:styleId="ConsPlusNonformat">
    <w:name w:val="ConsPlusNonformat"/>
    <w:rsid w:val="008C525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697D458937AC74FDB28F97CB26267B30E6E7696F69719E6B44BB909308427EFB7DB65ADB35435A7F205E5DC13E8ED5630306488066C363yEn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6F124E51506E98B764D118187ECC3B9F864EC98844413BD3F4B04C379DFFEB10EABAD636C1EF61A87754A44j8k7K" TargetMode="External"/><Relationship Id="rId5" Type="http://schemas.openxmlformats.org/officeDocument/2006/relationships/hyperlink" Target="consultantplus://offline/ref=2F697D458937AC74FDB28F97CB26267B30E6E7696F69719E6B44BB909308427EFB7DB65ADB35405D7E205E5DC13E8ED5630306488066C363yEn0N" TargetMode="External"/><Relationship Id="rId4" Type="http://schemas.openxmlformats.org/officeDocument/2006/relationships/hyperlink" Target="consultantplus://offline/ref=2F697D458937AC74FDB28F97CB26267B30E6E7696F69719E6B44BB909308427EFB7DB65ADB35405F71205E5DC13E8ED5630306488066C363yEn0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СМЕТА РАСХОДОВ</vt:lpstr>
    </vt:vector>
  </TitlesOfParts>
  <Company>smolny</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СМЕТА РАСХОДОВ</dc:title>
  <dc:subject/>
  <dc:creator>Спицкий</dc:creator>
  <cp:keywords/>
  <cp:lastModifiedBy>Владимир Владимирович СВВ. Севастьянов</cp:lastModifiedBy>
  <cp:revision>6</cp:revision>
  <dcterms:created xsi:type="dcterms:W3CDTF">2019-06-19T16:05:00Z</dcterms:created>
  <dcterms:modified xsi:type="dcterms:W3CDTF">2020-07-30T06:24:00Z</dcterms:modified>
</cp:coreProperties>
</file>