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AB" w:rsidRPr="00796238" w:rsidRDefault="004E65AB" w:rsidP="00D27046">
      <w:pPr>
        <w:pStyle w:val="FORMATTEXT"/>
        <w:jc w:val="both"/>
      </w:pPr>
    </w:p>
    <w:p w:rsidR="00584C78" w:rsidRPr="00796238" w:rsidRDefault="00584C78" w:rsidP="00796238">
      <w:pPr>
        <w:pStyle w:val="HEADERTEXT"/>
        <w:jc w:val="center"/>
        <w:rPr>
          <w:b/>
          <w:bCs/>
          <w:color w:val="auto"/>
        </w:rPr>
      </w:pPr>
      <w:r w:rsidRPr="00796238">
        <w:rPr>
          <w:b/>
          <w:bCs/>
          <w:color w:val="auto"/>
        </w:rPr>
        <w:t>ПЕРЕЧЕНЬ</w:t>
      </w:r>
    </w:p>
    <w:p w:rsidR="00C6594F" w:rsidRPr="00796238" w:rsidRDefault="00C6594F" w:rsidP="00796238">
      <w:pPr>
        <w:pStyle w:val="ConsPlusNormal"/>
        <w:jc w:val="center"/>
        <w:rPr>
          <w:rFonts w:ascii="Times New Roman" w:hAnsi="Times New Roman" w:cs="Times New Roman"/>
          <w:b/>
          <w:sz w:val="24"/>
          <w:szCs w:val="24"/>
        </w:rPr>
      </w:pPr>
      <w:r w:rsidRPr="00796238">
        <w:rPr>
          <w:rFonts w:ascii="Times New Roman" w:hAnsi="Times New Roman" w:cs="Times New Roman"/>
          <w:b/>
          <w:bCs/>
          <w:sz w:val="24"/>
          <w:szCs w:val="24"/>
        </w:rPr>
        <w:t xml:space="preserve">документов для участия в конкурсном отборе </w:t>
      </w:r>
      <w:r w:rsidRPr="00796238">
        <w:rPr>
          <w:rFonts w:ascii="Times New Roman" w:hAnsi="Times New Roman" w:cs="Times New Roman"/>
          <w:b/>
          <w:sz w:val="24"/>
          <w:szCs w:val="24"/>
        </w:rPr>
        <w:t xml:space="preserve">на право получения </w:t>
      </w:r>
    </w:p>
    <w:p w:rsidR="00C6594F" w:rsidRPr="00796238" w:rsidRDefault="00C6594F" w:rsidP="00796238">
      <w:pPr>
        <w:pStyle w:val="ConsPlusNormal"/>
        <w:jc w:val="center"/>
        <w:rPr>
          <w:rFonts w:ascii="Times New Roman" w:hAnsi="Times New Roman" w:cs="Times New Roman"/>
          <w:b/>
          <w:sz w:val="24"/>
          <w:szCs w:val="24"/>
        </w:rPr>
      </w:pPr>
      <w:r w:rsidRPr="00796238">
        <w:rPr>
          <w:rFonts w:ascii="Times New Roman" w:hAnsi="Times New Roman" w:cs="Times New Roman"/>
          <w:b/>
          <w:sz w:val="24"/>
          <w:szCs w:val="24"/>
        </w:rPr>
        <w:t xml:space="preserve">в 2021 году субсидий общественными объединениями научных работников, </w:t>
      </w:r>
    </w:p>
    <w:p w:rsidR="00C6594F" w:rsidRPr="00796238" w:rsidRDefault="00C6594F" w:rsidP="00796238">
      <w:pPr>
        <w:pStyle w:val="ConsPlusNormal"/>
        <w:jc w:val="center"/>
        <w:rPr>
          <w:rFonts w:ascii="Times New Roman" w:hAnsi="Times New Roman" w:cs="Times New Roman"/>
          <w:b/>
          <w:sz w:val="24"/>
          <w:szCs w:val="24"/>
        </w:rPr>
      </w:pPr>
      <w:r w:rsidRPr="00796238">
        <w:rPr>
          <w:rFonts w:ascii="Times New Roman" w:hAnsi="Times New Roman" w:cs="Times New Roman"/>
          <w:b/>
          <w:sz w:val="24"/>
          <w:szCs w:val="24"/>
        </w:rPr>
        <w:t xml:space="preserve">имеющими место нахождения в Санкт-Петербурге, в целях развития </w:t>
      </w:r>
    </w:p>
    <w:p w:rsidR="00C6594F" w:rsidRPr="00796238" w:rsidRDefault="00C6594F" w:rsidP="00796238">
      <w:pPr>
        <w:pStyle w:val="ConsPlusNormal"/>
        <w:jc w:val="center"/>
        <w:rPr>
          <w:rFonts w:ascii="Times New Roman" w:hAnsi="Times New Roman" w:cs="Times New Roman"/>
          <w:b/>
          <w:sz w:val="24"/>
          <w:szCs w:val="24"/>
        </w:rPr>
      </w:pPr>
      <w:r w:rsidRPr="00796238">
        <w:rPr>
          <w:rFonts w:ascii="Times New Roman" w:hAnsi="Times New Roman" w:cs="Times New Roman"/>
          <w:b/>
          <w:sz w:val="24"/>
          <w:szCs w:val="24"/>
        </w:rPr>
        <w:t xml:space="preserve">их научно-просветительской, научно-исследовательской </w:t>
      </w:r>
    </w:p>
    <w:p w:rsidR="00C6594F" w:rsidRPr="00796238" w:rsidRDefault="00C6594F" w:rsidP="00796238">
      <w:pPr>
        <w:pStyle w:val="HEADERTEXT"/>
        <w:jc w:val="center"/>
        <w:rPr>
          <w:bCs/>
          <w:color w:val="auto"/>
        </w:rPr>
      </w:pPr>
      <w:r w:rsidRPr="00796238">
        <w:rPr>
          <w:b/>
          <w:color w:val="auto"/>
        </w:rPr>
        <w:t xml:space="preserve">и </w:t>
      </w:r>
      <w:r w:rsidR="009B2D2A" w:rsidRPr="00796238">
        <w:rPr>
          <w:b/>
          <w:color w:val="auto"/>
        </w:rPr>
        <w:t>педагогической деятельности,</w:t>
      </w:r>
      <w:r w:rsidRPr="00796238">
        <w:rPr>
          <w:b/>
          <w:color w:val="auto"/>
        </w:rPr>
        <w:t xml:space="preserve"> и требования к ним</w:t>
      </w:r>
    </w:p>
    <w:p w:rsidR="00C6594F" w:rsidRPr="00796238" w:rsidRDefault="00C6594F" w:rsidP="00796238">
      <w:pPr>
        <w:pStyle w:val="HEADERTEXT"/>
        <w:jc w:val="center"/>
        <w:rPr>
          <w:bCs/>
          <w:color w:val="auto"/>
        </w:rPr>
      </w:pP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Для участия в конкурсном отборе на право получения в 2021 году субсидий юридическими лицами (за исключением государственных (муниципальных) учреждений), имеющими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 представляются электронные графические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1. Документ, подтверждающий полномочия лица на осуществление действий от имени претендента (далее - руководитель):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для уполномоченного лица - доверенность на осуществление действий от имени претендента, заверенная руководителем, или иной документ, предусмотренный в </w:t>
      </w:r>
      <w:hyperlink r:id="rId5" w:history="1">
        <w:r w:rsidRPr="00796238">
          <w:rPr>
            <w:rFonts w:ascii="Times New Roman" w:hAnsi="Times New Roman"/>
          </w:rPr>
          <w:t>пункте 4 статьи 185</w:t>
        </w:r>
      </w:hyperlink>
      <w:r w:rsidRPr="00796238">
        <w:rPr>
          <w:rFonts w:ascii="Times New Roman" w:hAnsi="Times New Roman"/>
        </w:rPr>
        <w:t xml:space="preserve"> Гражданского кодекса Российской Федерации, подтверждающий соответствующие полномочия.</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2. Свидетельство о государственной регистрации претендента, в случае, если претендент зарегистрирован после 01.01.2017, представляется копия листа записи Единого государственного реестра юридических лиц, заверенная подписью руководителя (уполномоченного лица) и оттиском печати претендента (при наличии печати).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3. Учредительные документы претендента.</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4. Справка об отнесении претендента к общественному объединению научных работников в свободной форме, заверенная подписью руководителя (уполномоченного лица) и оттиском печати претендента (при наличии печати).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5. Краткая информация о деятельности претендента и его кадровом составе (членах общественного объединения научных работников), включая информацию о соответствии научно-просветительской, научно-исследовательской и педагогической деятельности общественного объединения научных работников приоритетам научно-технологического развития Российской Федерации и Санкт-Петербурга.</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6. Описание мероприятий, включая социально-экономический эффект от реализации мероприятий и информацию о соответствии мероприятий приоритетам развития </w:t>
      </w:r>
      <w:r w:rsidR="004A4BA6" w:rsidRPr="00796238">
        <w:rPr>
          <w:rFonts w:ascii="Times New Roman" w:hAnsi="Times New Roman"/>
        </w:rPr>
        <w:br/>
      </w:r>
      <w:r w:rsidRPr="00796238">
        <w:rPr>
          <w:rFonts w:ascii="Times New Roman" w:hAnsi="Times New Roman"/>
        </w:rPr>
        <w:t>Санкт-Петербурга как крупного центра науки и инноваций (в свободной форме).</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7. </w:t>
      </w:r>
      <w:hyperlink w:anchor="P436" w:history="1">
        <w:r w:rsidRPr="00796238">
          <w:rPr>
            <w:rFonts w:ascii="Times New Roman" w:hAnsi="Times New Roman"/>
          </w:rPr>
          <w:t>Смета</w:t>
        </w:r>
      </w:hyperlink>
      <w:r w:rsidRPr="00796238">
        <w:rPr>
          <w:rFonts w:ascii="Times New Roman" w:hAnsi="Times New Roman"/>
        </w:rPr>
        <w:t xml:space="preserve"> затрат на подготовку и проведение мероприятий с экономическим обоснованием и расшифровкой статей расходов, заверенная подписью руководителя претендента (уполномоченного лица), подписью главного бухгалтера (или иного лица, </w:t>
      </w:r>
      <w:r w:rsidR="004A4BA6" w:rsidRPr="00796238">
        <w:rPr>
          <w:rFonts w:ascii="Times New Roman" w:hAnsi="Times New Roman"/>
        </w:rPr>
        <w:br/>
      </w:r>
      <w:r w:rsidRPr="00796238">
        <w:rPr>
          <w:rFonts w:ascii="Times New Roman" w:hAnsi="Times New Roman"/>
        </w:rPr>
        <w:t xml:space="preserve">на которое претендентом возложено ведение бухгалтерского учета) и оттиском печати претендента (при наличии печати), в соответствии с перечнем затрат и предельными объемами их финансового обеспечения, указанными </w:t>
      </w:r>
      <w:r w:rsidR="00345399" w:rsidRPr="00796238">
        <w:rPr>
          <w:rFonts w:ascii="Times New Roman" w:hAnsi="Times New Roman"/>
        </w:rPr>
        <w:t xml:space="preserve">в настоящем объявлении по форме согласно </w:t>
      </w:r>
      <w:r w:rsidR="00345399" w:rsidRPr="00796238">
        <w:rPr>
          <w:rFonts w:ascii="Times New Roman" w:hAnsi="Times New Roman"/>
          <w:b/>
        </w:rPr>
        <w:t>приложению № 4</w:t>
      </w:r>
      <w:r w:rsidR="00345399" w:rsidRPr="00796238">
        <w:rPr>
          <w:rFonts w:ascii="Times New Roman" w:hAnsi="Times New Roman"/>
        </w:rPr>
        <w:t xml:space="preserve"> к настоящему объявлению. К смете затрат рекомендуется приложить расшифровку затрат, в соответствии с формой в </w:t>
      </w:r>
      <w:r w:rsidR="00345399" w:rsidRPr="00796238">
        <w:rPr>
          <w:rFonts w:ascii="Times New Roman" w:hAnsi="Times New Roman"/>
          <w:b/>
        </w:rPr>
        <w:t xml:space="preserve">приложении № 5 </w:t>
      </w:r>
      <w:r w:rsidR="00345399" w:rsidRPr="00796238">
        <w:rPr>
          <w:rFonts w:ascii="Times New Roman" w:hAnsi="Times New Roman"/>
        </w:rPr>
        <w:t xml:space="preserve">к настоящему извещению. </w:t>
      </w:r>
      <w:r w:rsidRPr="00796238">
        <w:rPr>
          <w:rFonts w:ascii="Times New Roman" w:hAnsi="Times New Roman"/>
        </w:rPr>
        <w:t xml:space="preserve">В случае если претендент является плательщиком НДС, в смету затрат на подготовку </w:t>
      </w:r>
      <w:r w:rsidR="004A4BA6" w:rsidRPr="00796238">
        <w:rPr>
          <w:rFonts w:ascii="Times New Roman" w:hAnsi="Times New Roman"/>
        </w:rPr>
        <w:br/>
      </w:r>
      <w:r w:rsidRPr="00796238">
        <w:rPr>
          <w:rFonts w:ascii="Times New Roman" w:hAnsi="Times New Roman"/>
        </w:rPr>
        <w:t>и проведение мероприятий включаются суммы затрат без учета НДС.</w:t>
      </w:r>
    </w:p>
    <w:p w:rsidR="00C6594F" w:rsidRPr="00796238" w:rsidRDefault="00C6594F" w:rsidP="00796238">
      <w:pPr>
        <w:pStyle w:val="HORIZLINE"/>
        <w:ind w:firstLine="567"/>
        <w:jc w:val="both"/>
        <w:rPr>
          <w:rFonts w:ascii="Times New Roman" w:hAnsi="Times New Roman"/>
        </w:rPr>
      </w:pPr>
      <w:bookmarkStart w:id="0" w:name="P352"/>
      <w:bookmarkEnd w:id="0"/>
      <w:r w:rsidRPr="00796238">
        <w:rPr>
          <w:rFonts w:ascii="Times New Roman" w:hAnsi="Times New Roman"/>
        </w:rPr>
        <w:t xml:space="preserve">8. Согласие претендента в случае признания его получателем субсидий </w:t>
      </w:r>
      <w:r w:rsidR="004A4BA6" w:rsidRPr="00796238">
        <w:rPr>
          <w:rFonts w:ascii="Times New Roman" w:hAnsi="Times New Roman"/>
        </w:rPr>
        <w:br/>
      </w:r>
      <w:r w:rsidRPr="00796238">
        <w:rPr>
          <w:rFonts w:ascii="Times New Roman" w:hAnsi="Times New Roman"/>
        </w:rPr>
        <w:t>на осуществление Комитетом по науке и высшей школе (далее - Комитет) и Комитетом государственного финансового контроля Санкт-Петербурга обязательных проверок соблюдения получателем субсидий условий, целей и порядка предоставления субсидий, составленное в свободной форме, заверенное подписью руководителя (уполномоченного лица) и оттиском печати претендента (при наличии печати).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lastRenderedPageBreak/>
        <w:t xml:space="preserve">9. </w:t>
      </w:r>
      <w:hyperlink r:id="rId6" w:history="1">
        <w:r w:rsidRPr="00796238">
          <w:rPr>
            <w:rFonts w:ascii="Times New Roman" w:hAnsi="Times New Roman"/>
          </w:rPr>
          <w:t>Справка</w:t>
        </w:r>
      </w:hyperlink>
      <w:r w:rsidRPr="00796238">
        <w:rPr>
          <w:rFonts w:ascii="Times New Roman" w:hAnsi="Times New Roman"/>
        </w:rPr>
        <w:t xml:space="preserve">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w:t>
      </w:r>
      <w:r w:rsidR="00B60F3F" w:rsidRPr="00796238">
        <w:rPr>
          <w:rFonts w:ascii="Times New Roman" w:hAnsi="Times New Roman"/>
        </w:rPr>
        <w:t>№</w:t>
      </w:r>
      <w:r w:rsidRPr="00796238">
        <w:rPr>
          <w:rFonts w:ascii="Times New Roman" w:hAnsi="Times New Roman"/>
        </w:rPr>
        <w:t xml:space="preserve"> ММВ-7-8/20@ </w:t>
      </w:r>
      <w:r w:rsidR="00B60F3F" w:rsidRPr="00796238">
        <w:rPr>
          <w:rFonts w:ascii="Times New Roman" w:hAnsi="Times New Roman"/>
        </w:rPr>
        <w:t>«</w:t>
      </w:r>
      <w:r w:rsidRPr="00796238">
        <w:rPr>
          <w:rFonts w:ascii="Times New Roman" w:hAnsi="Times New Roman"/>
        </w:rPr>
        <w:t xml:space="preserve">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w:t>
      </w:r>
      <w:r w:rsidR="004A4BA6" w:rsidRPr="00796238">
        <w:rPr>
          <w:rFonts w:ascii="Times New Roman" w:hAnsi="Times New Roman"/>
        </w:rPr>
        <w:br/>
      </w:r>
      <w:r w:rsidRPr="00796238">
        <w:rPr>
          <w:rFonts w:ascii="Times New Roman" w:hAnsi="Times New Roman"/>
        </w:rPr>
        <w:t>в электронной форме</w:t>
      </w:r>
      <w:r w:rsidR="00B60F3F" w:rsidRPr="00796238">
        <w:rPr>
          <w:rFonts w:ascii="Times New Roman" w:hAnsi="Times New Roman"/>
        </w:rPr>
        <w:t>»</w:t>
      </w:r>
      <w:r w:rsidRPr="00796238">
        <w:rPr>
          <w:rFonts w:ascii="Times New Roman" w:hAnsi="Times New Roman"/>
        </w:rPr>
        <w:t>, подтверждающая отсутствие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10. Справка об отсутствии у претендента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руководителя (уполномоченного лица) и оттиском печати претендента (при наличии печати).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11. Справка претендента о том, что претендент не находится в процессе реорганизации (за исключением реорганизации в форме присоединения к претенденту другого юридического лица), ликвидации, в отношении претендента не введена процедура банкротства, деятельность претендента не приостановлена в порядке, предусмотренном законодательством Российской Федерации, на дату не ранее 30 календарных дней до даты подачи заявки, составленная </w:t>
      </w:r>
      <w:r w:rsidR="004A4BA6" w:rsidRPr="00796238">
        <w:rPr>
          <w:rFonts w:ascii="Times New Roman" w:hAnsi="Times New Roman"/>
        </w:rPr>
        <w:br/>
      </w:r>
      <w:r w:rsidRPr="00796238">
        <w:rPr>
          <w:rFonts w:ascii="Times New Roman" w:hAnsi="Times New Roman"/>
        </w:rPr>
        <w:t>в свободной форме, заверенная подписью руководителя (уполномоченного лица) и оттиском печати претендента (при наличии печати).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12. Справка, составленная претендентом в свободной форме, 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заверенная подписью руководителя (уполномоченного лица) </w:t>
      </w:r>
      <w:r w:rsidR="004A4BA6" w:rsidRPr="00796238">
        <w:rPr>
          <w:rFonts w:ascii="Times New Roman" w:hAnsi="Times New Roman"/>
        </w:rPr>
        <w:br/>
      </w:r>
      <w:r w:rsidRPr="00796238">
        <w:rPr>
          <w:rFonts w:ascii="Times New Roman" w:hAnsi="Times New Roman"/>
        </w:rPr>
        <w:t>и оттиском печати претендента (при наличии печати).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13. Справка, подтверждающая, что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w:t>
      </w:r>
      <w:r w:rsidR="004A4BA6" w:rsidRPr="00796238">
        <w:rPr>
          <w:rFonts w:ascii="Times New Roman" w:hAnsi="Times New Roman"/>
        </w:rPr>
        <w:br/>
      </w:r>
      <w:r w:rsidRPr="00796238">
        <w:rPr>
          <w:rFonts w:ascii="Times New Roman" w:hAnsi="Times New Roman"/>
        </w:rPr>
        <w:t xml:space="preserve">и предоставления информации при проведении финансовых операций (офшорные зоны) </w:t>
      </w:r>
      <w:r w:rsidR="004A4BA6" w:rsidRPr="00796238">
        <w:rPr>
          <w:rFonts w:ascii="Times New Roman" w:hAnsi="Times New Roman"/>
        </w:rPr>
        <w:br/>
      </w:r>
      <w:r w:rsidRPr="00796238">
        <w:rPr>
          <w:rFonts w:ascii="Times New Roman" w:hAnsi="Times New Roman"/>
        </w:rPr>
        <w:t xml:space="preserve">в отношении таких юридических лиц, в совокупности превышает 50 процентов, на дату </w:t>
      </w:r>
      <w:r w:rsidR="004A4BA6" w:rsidRPr="00796238">
        <w:rPr>
          <w:rFonts w:ascii="Times New Roman" w:hAnsi="Times New Roman"/>
        </w:rPr>
        <w:br/>
      </w:r>
      <w:r w:rsidRPr="00796238">
        <w:rPr>
          <w:rFonts w:ascii="Times New Roman" w:hAnsi="Times New Roman"/>
        </w:rPr>
        <w:t>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претендента (при наличии печати).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14. Справка об отсутствии на дату не ранее 30 календарных дней до даты подачи заявки средств из бюджета Санкт-Петербурга на основании иных нормативных правовых актов </w:t>
      </w:r>
      <w:r w:rsidR="004A4BA6" w:rsidRPr="00796238">
        <w:rPr>
          <w:rFonts w:ascii="Times New Roman" w:hAnsi="Times New Roman"/>
        </w:rPr>
        <w:br/>
      </w:r>
      <w:r w:rsidRPr="00796238">
        <w:rPr>
          <w:rFonts w:ascii="Times New Roman" w:hAnsi="Times New Roman"/>
        </w:rPr>
        <w:t>на финансовое обеспечение и(или) возмещение затрат на подготовку и проведение мероприятий, составленная в свободной форме, заверенная подписью руководителя (уполномоченного лица) и оттиском печати претендента (при наличии печати).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lastRenderedPageBreak/>
        <w:t xml:space="preserve">15. Обязательство претендента о </w:t>
      </w:r>
      <w:proofErr w:type="spellStart"/>
      <w:r w:rsidRPr="00796238">
        <w:rPr>
          <w:rFonts w:ascii="Times New Roman" w:hAnsi="Times New Roman"/>
        </w:rPr>
        <w:t>неприобретении</w:t>
      </w:r>
      <w:proofErr w:type="spellEnd"/>
      <w:r w:rsidRPr="00796238">
        <w:rPr>
          <w:rFonts w:ascii="Times New Roman" w:hAnsi="Times New Roman"/>
        </w:rPr>
        <w:t xml:space="preserve"> претендентом, а также иными юридическими лицами, получающими средства на основании договоров, заключенных </w:t>
      </w:r>
      <w:r w:rsidR="004A4BA6" w:rsidRPr="00796238">
        <w:rPr>
          <w:rFonts w:ascii="Times New Roman" w:hAnsi="Times New Roman"/>
        </w:rPr>
        <w:br/>
      </w:r>
      <w:r w:rsidRPr="00796238">
        <w:rPr>
          <w:rFonts w:ascii="Times New Roman" w:hAnsi="Times New Roman"/>
        </w:rPr>
        <w:t xml:space="preserve">с получателем субсидий, за счет полученных средств субсидий иностранной валюты, </w:t>
      </w:r>
      <w:r w:rsidR="004A4BA6" w:rsidRPr="00796238">
        <w:rPr>
          <w:rFonts w:ascii="Times New Roman" w:hAnsi="Times New Roman"/>
        </w:rPr>
        <w:br/>
      </w:r>
      <w:r w:rsidRPr="00796238">
        <w:rPr>
          <w:rFonts w:ascii="Times New Roman" w:hAnsi="Times New Roman"/>
        </w:rPr>
        <w:t xml:space="preserve">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в целях проведения мероприятий у поставщиков (исполнителей), являющихся нерезидентами в соответствии с Федеральным </w:t>
      </w:r>
      <w:hyperlink r:id="rId7" w:history="1">
        <w:r w:rsidRPr="00796238">
          <w:rPr>
            <w:rFonts w:ascii="Times New Roman" w:hAnsi="Times New Roman"/>
          </w:rPr>
          <w:t>законом</w:t>
        </w:r>
      </w:hyperlink>
      <w:r w:rsidRPr="00796238">
        <w:rPr>
          <w:rFonts w:ascii="Times New Roman" w:hAnsi="Times New Roman"/>
        </w:rPr>
        <w:t xml:space="preserve"> </w:t>
      </w:r>
      <w:r w:rsidR="00B60F3F" w:rsidRPr="00796238">
        <w:rPr>
          <w:rFonts w:ascii="Times New Roman" w:hAnsi="Times New Roman"/>
        </w:rPr>
        <w:t>«</w:t>
      </w:r>
      <w:r w:rsidRPr="00796238">
        <w:rPr>
          <w:rFonts w:ascii="Times New Roman" w:hAnsi="Times New Roman"/>
        </w:rPr>
        <w:t xml:space="preserve">О валютном регулировании </w:t>
      </w:r>
      <w:r w:rsidR="004A4BA6" w:rsidRPr="00796238">
        <w:rPr>
          <w:rFonts w:ascii="Times New Roman" w:hAnsi="Times New Roman"/>
        </w:rPr>
        <w:br/>
      </w:r>
      <w:r w:rsidRPr="00796238">
        <w:rPr>
          <w:rFonts w:ascii="Times New Roman" w:hAnsi="Times New Roman"/>
        </w:rPr>
        <w:t>и валютном контроле</w:t>
      </w:r>
      <w:r w:rsidR="00B60F3F" w:rsidRPr="00796238">
        <w:rPr>
          <w:rFonts w:ascii="Times New Roman" w:hAnsi="Times New Roman"/>
        </w:rPr>
        <w:t>»</w:t>
      </w:r>
      <w:r w:rsidRPr="00796238">
        <w:rPr>
          <w:rFonts w:ascii="Times New Roman" w:hAnsi="Times New Roman"/>
        </w:rPr>
        <w:t>, составленное в свободной форме, заверенное подписью руководителя (уполномоченного лица) и оттиском печати претендента (при наличии печати).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16. Обязательство претендента в случае признания его получателем субсидий </w:t>
      </w:r>
      <w:r w:rsidR="004A4BA6" w:rsidRPr="00796238">
        <w:rPr>
          <w:rFonts w:ascii="Times New Roman" w:hAnsi="Times New Roman"/>
        </w:rPr>
        <w:br/>
      </w:r>
      <w:r w:rsidRPr="00796238">
        <w:rPr>
          <w:rFonts w:ascii="Times New Roman" w:hAnsi="Times New Roman"/>
        </w:rPr>
        <w:t>о достижении получателем субсидий результата предоставления субсидий и показателя, необходимых для достижения результата предоставления субсидий, составленное в свободной форме, заверенное подписью руководителя (уполномоченного лица) и оттиском печати претендента (при наличии печати).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17. Согласие претендента в случае признания его получателем субсидий на возврат </w:t>
      </w:r>
      <w:r w:rsidR="004A4BA6" w:rsidRPr="00796238">
        <w:rPr>
          <w:rFonts w:ascii="Times New Roman" w:hAnsi="Times New Roman"/>
        </w:rPr>
        <w:br/>
      </w:r>
      <w:r w:rsidRPr="00796238">
        <w:rPr>
          <w:rFonts w:ascii="Times New Roman" w:hAnsi="Times New Roman"/>
        </w:rPr>
        <w:t xml:space="preserve">в бюджет Санкт-Петербурга в срок, установленный Комитетом, остатков субсидий, </w:t>
      </w:r>
      <w:r w:rsidR="004A4BA6" w:rsidRPr="00796238">
        <w:rPr>
          <w:rFonts w:ascii="Times New Roman" w:hAnsi="Times New Roman"/>
        </w:rPr>
        <w:br/>
      </w:r>
      <w:r w:rsidRPr="00796238">
        <w:rPr>
          <w:rFonts w:ascii="Times New Roman" w:hAnsi="Times New Roman"/>
        </w:rPr>
        <w:t xml:space="preserve">не использованных в отчетном финансовом году, составленное в свободной форме, заверенное подписью руководителя (уполномоченного лица) и оттиском печати претендента </w:t>
      </w:r>
      <w:r w:rsidR="004A4BA6" w:rsidRPr="00796238">
        <w:rPr>
          <w:rFonts w:ascii="Times New Roman" w:hAnsi="Times New Roman"/>
        </w:rPr>
        <w:br/>
      </w:r>
      <w:r w:rsidRPr="00796238">
        <w:rPr>
          <w:rFonts w:ascii="Times New Roman" w:hAnsi="Times New Roman"/>
        </w:rPr>
        <w:t>(при наличии печати).</w:t>
      </w:r>
    </w:p>
    <w:p w:rsidR="00C6594F" w:rsidRPr="00796238" w:rsidRDefault="00C6594F" w:rsidP="00796238">
      <w:pPr>
        <w:pStyle w:val="HORIZLINE"/>
        <w:ind w:firstLine="567"/>
        <w:jc w:val="both"/>
        <w:rPr>
          <w:rFonts w:ascii="Times New Roman" w:hAnsi="Times New Roman"/>
        </w:rPr>
      </w:pPr>
      <w:bookmarkStart w:id="1" w:name="P362"/>
      <w:bookmarkEnd w:id="1"/>
      <w:r w:rsidRPr="00796238">
        <w:rPr>
          <w:rFonts w:ascii="Times New Roman" w:hAnsi="Times New Roman"/>
        </w:rPr>
        <w:t xml:space="preserve">18. Обязательство претендента в случае признания его получателем субсидий представить согласие лиц, получающих средства на основании договоров, заключенных </w:t>
      </w:r>
      <w:r w:rsidR="004A4BA6" w:rsidRPr="00796238">
        <w:rPr>
          <w:rFonts w:ascii="Times New Roman" w:hAnsi="Times New Roman"/>
        </w:rPr>
        <w:br/>
      </w:r>
      <w:r w:rsidRPr="00796238">
        <w:rPr>
          <w:rFonts w:ascii="Times New Roman" w:hAnsi="Times New Roman"/>
        </w:rPr>
        <w:t xml:space="preserve">с получателем субсидий, на осуществление в отношении них проверки Комитетом </w:t>
      </w:r>
      <w:r w:rsidR="004A4BA6" w:rsidRPr="00796238">
        <w:rPr>
          <w:rFonts w:ascii="Times New Roman" w:hAnsi="Times New Roman"/>
        </w:rPr>
        <w:br/>
      </w:r>
      <w:r w:rsidRPr="00796238">
        <w:rPr>
          <w:rFonts w:ascii="Times New Roman" w:hAnsi="Times New Roman"/>
        </w:rPr>
        <w:t>и Комитетом государственного финансового контроля Санкт-Петербурга соблюдения условий, целей и порядка предоставления субсидий, составленное в свободной форме, заверенное подписью руководителя (уполномоченного лица) и оттиском печати претендента (при наличии печати).</w:t>
      </w:r>
    </w:p>
    <w:p w:rsidR="00C6594F" w:rsidRPr="00796238" w:rsidRDefault="00C6594F" w:rsidP="00796238">
      <w:pPr>
        <w:pStyle w:val="HORIZLINE"/>
        <w:ind w:firstLine="567"/>
        <w:jc w:val="both"/>
        <w:rPr>
          <w:rFonts w:ascii="Times New Roman" w:hAnsi="Times New Roman"/>
        </w:rPr>
      </w:pP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Принятые сокращения:</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заявка - заявка на участие в конкурсном отборе на право получения в 2021 году субсидий, поданная претендентом</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мероприятия - мероприятия (или одно мероприятие) по осуществлению </w:t>
      </w:r>
      <w:r w:rsidR="004A4BA6" w:rsidRPr="00796238">
        <w:rPr>
          <w:rFonts w:ascii="Times New Roman" w:hAnsi="Times New Roman"/>
        </w:rPr>
        <w:br/>
      </w:r>
      <w:r w:rsidRPr="00796238">
        <w:rPr>
          <w:rFonts w:ascii="Times New Roman" w:hAnsi="Times New Roman"/>
        </w:rPr>
        <w:t>научно-просветительской, научно-исследовательской и педагогической деятельности, проводимые в 2021 году общественным объединением научных работников, на финансовое обеспечение затрат по которым запрашиваются субсидии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получатель субсидий - претендент, признанный победителем конкурсного отбора </w:t>
      </w:r>
      <w:r w:rsidR="004A4BA6" w:rsidRPr="00796238">
        <w:rPr>
          <w:rFonts w:ascii="Times New Roman" w:hAnsi="Times New Roman"/>
        </w:rPr>
        <w:br/>
      </w:r>
      <w:r w:rsidRPr="00796238">
        <w:rPr>
          <w:rFonts w:ascii="Times New Roman" w:hAnsi="Times New Roman"/>
        </w:rPr>
        <w:t>на право получения в 2021 году субсидий, которому в соответствии с распоряжением Комитета предоставляются субсидии</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претендент - общественное объединение научных работников, зарегистрированное </w:t>
      </w:r>
      <w:r w:rsidR="004A4BA6" w:rsidRPr="00796238">
        <w:rPr>
          <w:rFonts w:ascii="Times New Roman" w:hAnsi="Times New Roman"/>
        </w:rPr>
        <w:br/>
      </w:r>
      <w:r w:rsidRPr="00796238">
        <w:rPr>
          <w:rFonts w:ascii="Times New Roman" w:hAnsi="Times New Roman"/>
        </w:rPr>
        <w:t>в качестве юридического лица, имеющее место нахождения в Санкт-Петербурге, подавшее заявку</w:t>
      </w:r>
    </w:p>
    <w:p w:rsidR="00C6594F" w:rsidRPr="00796238" w:rsidRDefault="00C6594F" w:rsidP="00796238">
      <w:pPr>
        <w:pStyle w:val="HORIZLINE"/>
        <w:ind w:firstLine="567"/>
        <w:jc w:val="both"/>
        <w:rPr>
          <w:rFonts w:ascii="Times New Roman" w:hAnsi="Times New Roman"/>
        </w:rPr>
      </w:pPr>
      <w:r w:rsidRPr="00796238">
        <w:rPr>
          <w:rFonts w:ascii="Times New Roman" w:hAnsi="Times New Roman"/>
        </w:rPr>
        <w:t xml:space="preserve">субсидии - субсидии, предусмотренные Комитету </w:t>
      </w:r>
      <w:hyperlink r:id="rId8" w:history="1">
        <w:r w:rsidRPr="00796238">
          <w:rPr>
            <w:rFonts w:ascii="Times New Roman" w:hAnsi="Times New Roman"/>
          </w:rPr>
          <w:t>статьей расходов</w:t>
        </w:r>
      </w:hyperlink>
      <w:r w:rsidRPr="00796238">
        <w:rPr>
          <w:rFonts w:ascii="Times New Roman" w:hAnsi="Times New Roman"/>
        </w:rPr>
        <w:t xml:space="preserve"> </w:t>
      </w:r>
      <w:r w:rsidR="00B60F3F" w:rsidRPr="00796238">
        <w:rPr>
          <w:rFonts w:ascii="Times New Roman" w:hAnsi="Times New Roman"/>
        </w:rPr>
        <w:t>«</w:t>
      </w:r>
      <w:r w:rsidRPr="00796238">
        <w:rPr>
          <w:rFonts w:ascii="Times New Roman" w:hAnsi="Times New Roman"/>
        </w:rPr>
        <w:t xml:space="preserve">Субсидии общественным объединениям научных работников, имеющим место нахождения </w:t>
      </w:r>
      <w:r w:rsidR="004A4BA6" w:rsidRPr="00796238">
        <w:rPr>
          <w:rFonts w:ascii="Times New Roman" w:hAnsi="Times New Roman"/>
        </w:rPr>
        <w:br/>
      </w:r>
      <w:r w:rsidRPr="00796238">
        <w:rPr>
          <w:rFonts w:ascii="Times New Roman" w:hAnsi="Times New Roman"/>
        </w:rPr>
        <w:t>в Санкт-Петербурге, в целях развития их научно-просветительской, научно-исследовательской и педагогической деятельности</w:t>
      </w:r>
      <w:r w:rsidR="00B60F3F" w:rsidRPr="00796238">
        <w:rPr>
          <w:rFonts w:ascii="Times New Roman" w:hAnsi="Times New Roman"/>
        </w:rPr>
        <w:t>»</w:t>
      </w:r>
      <w:r w:rsidRPr="00796238">
        <w:rPr>
          <w:rFonts w:ascii="Times New Roman" w:hAnsi="Times New Roman"/>
        </w:rPr>
        <w:t xml:space="preserve"> (код целевой статьи 1130094410) </w:t>
      </w:r>
      <w:r w:rsidR="004A4BA6" w:rsidRPr="00796238">
        <w:rPr>
          <w:rFonts w:ascii="Times New Roman" w:hAnsi="Times New Roman"/>
        </w:rPr>
        <w:br/>
      </w:r>
      <w:r w:rsidRPr="00796238">
        <w:rPr>
          <w:rFonts w:ascii="Times New Roman" w:hAnsi="Times New Roman"/>
        </w:rPr>
        <w:t xml:space="preserve">в приложении 2 к Закону Санкт-Петербурга от 25.11.2020 </w:t>
      </w:r>
      <w:r w:rsidR="00B60F3F" w:rsidRPr="00796238">
        <w:rPr>
          <w:rFonts w:ascii="Times New Roman" w:hAnsi="Times New Roman"/>
        </w:rPr>
        <w:t>№</w:t>
      </w:r>
      <w:r w:rsidRPr="00796238">
        <w:rPr>
          <w:rFonts w:ascii="Times New Roman" w:hAnsi="Times New Roman"/>
        </w:rPr>
        <w:t xml:space="preserve"> 549-114 </w:t>
      </w:r>
      <w:r w:rsidR="00B60F3F" w:rsidRPr="00796238">
        <w:rPr>
          <w:rFonts w:ascii="Times New Roman" w:hAnsi="Times New Roman"/>
        </w:rPr>
        <w:t>«</w:t>
      </w:r>
      <w:r w:rsidRPr="00796238">
        <w:rPr>
          <w:rFonts w:ascii="Times New Roman" w:hAnsi="Times New Roman"/>
        </w:rPr>
        <w:t xml:space="preserve">О бюджете </w:t>
      </w:r>
      <w:r w:rsidR="004A4BA6" w:rsidRPr="00796238">
        <w:rPr>
          <w:rFonts w:ascii="Times New Roman" w:hAnsi="Times New Roman"/>
        </w:rPr>
        <w:br/>
      </w:r>
      <w:r w:rsidRPr="00796238">
        <w:rPr>
          <w:rFonts w:ascii="Times New Roman" w:hAnsi="Times New Roman"/>
        </w:rPr>
        <w:t>Санкт-Петербурга на 2021 год и на плановый период 2022 и 2023 годов</w:t>
      </w:r>
      <w:r w:rsidR="00B60F3F" w:rsidRPr="00796238">
        <w:rPr>
          <w:rFonts w:ascii="Times New Roman" w:hAnsi="Times New Roman"/>
        </w:rPr>
        <w:t>»</w:t>
      </w:r>
      <w:r w:rsidRPr="00796238">
        <w:rPr>
          <w:rFonts w:ascii="Times New Roman" w:hAnsi="Times New Roman"/>
        </w:rPr>
        <w:t xml:space="preserve"> в соответствии </w:t>
      </w:r>
      <w:r w:rsidR="004A4BA6" w:rsidRPr="00796238">
        <w:rPr>
          <w:rFonts w:ascii="Times New Roman" w:hAnsi="Times New Roman"/>
        </w:rPr>
        <w:br/>
      </w:r>
      <w:r w:rsidRPr="00796238">
        <w:rPr>
          <w:rFonts w:ascii="Times New Roman" w:hAnsi="Times New Roman"/>
        </w:rPr>
        <w:t xml:space="preserve">с государственной </w:t>
      </w:r>
      <w:hyperlink r:id="rId9" w:history="1">
        <w:r w:rsidRPr="00796238">
          <w:rPr>
            <w:rFonts w:ascii="Times New Roman" w:hAnsi="Times New Roman"/>
          </w:rPr>
          <w:t>программой</w:t>
        </w:r>
      </w:hyperlink>
      <w:r w:rsidRPr="00796238">
        <w:rPr>
          <w:rFonts w:ascii="Times New Roman" w:hAnsi="Times New Roman"/>
        </w:rPr>
        <w:t xml:space="preserve"> Санкт-Петербурга </w:t>
      </w:r>
      <w:r w:rsidR="00B60F3F" w:rsidRPr="00796238">
        <w:rPr>
          <w:rFonts w:ascii="Times New Roman" w:hAnsi="Times New Roman"/>
        </w:rPr>
        <w:t>«</w:t>
      </w:r>
      <w:r w:rsidRPr="00796238">
        <w:rPr>
          <w:rFonts w:ascii="Times New Roman" w:hAnsi="Times New Roman"/>
        </w:rPr>
        <w:t>Экономика знаний в Санкт-Петербурге</w:t>
      </w:r>
      <w:r w:rsidR="00B60F3F" w:rsidRPr="00796238">
        <w:rPr>
          <w:rFonts w:ascii="Times New Roman" w:hAnsi="Times New Roman"/>
        </w:rPr>
        <w:t>»</w:t>
      </w:r>
      <w:r w:rsidRPr="00796238">
        <w:rPr>
          <w:rFonts w:ascii="Times New Roman" w:hAnsi="Times New Roman"/>
        </w:rPr>
        <w:t>, утвержденной постановлением Правительства Санкт-Петербурга от 23.06.2014 N 496</w:t>
      </w:r>
    </w:p>
    <w:p w:rsidR="00C6594F" w:rsidRDefault="00C6594F" w:rsidP="00796238">
      <w:pPr>
        <w:pStyle w:val="HORIZLINE"/>
        <w:ind w:firstLine="567"/>
        <w:jc w:val="both"/>
        <w:rPr>
          <w:rFonts w:ascii="Times New Roman" w:hAnsi="Times New Roman"/>
        </w:rPr>
      </w:pPr>
      <w:r w:rsidRPr="00796238">
        <w:rPr>
          <w:rFonts w:ascii="Times New Roman" w:hAnsi="Times New Roman"/>
        </w:rPr>
        <w:t xml:space="preserve">уполномоченное лицо - лицо, наделенное полномочиями на осуществление действий </w:t>
      </w:r>
      <w:r w:rsidR="004A4BA6" w:rsidRPr="00796238">
        <w:rPr>
          <w:rFonts w:ascii="Times New Roman" w:hAnsi="Times New Roman"/>
        </w:rPr>
        <w:br/>
      </w:r>
      <w:r w:rsidRPr="00796238">
        <w:rPr>
          <w:rFonts w:ascii="Times New Roman" w:hAnsi="Times New Roman"/>
        </w:rPr>
        <w:t>от имени претендента</w:t>
      </w:r>
    </w:p>
    <w:p w:rsidR="00D27046" w:rsidRDefault="00D27046" w:rsidP="00796238">
      <w:pPr>
        <w:pStyle w:val="HORIZLINE"/>
        <w:ind w:firstLine="567"/>
        <w:jc w:val="both"/>
        <w:rPr>
          <w:rFonts w:ascii="Times New Roman" w:hAnsi="Times New Roman"/>
        </w:rPr>
      </w:pPr>
      <w:bookmarkStart w:id="2" w:name="_GoBack"/>
      <w:bookmarkEnd w:id="2"/>
    </w:p>
    <w:sectPr w:rsidR="00D27046" w:rsidSect="00AF3D8B">
      <w:pgSz w:w="11906" w:h="16838"/>
      <w:pgMar w:top="102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8D"/>
    <w:rsid w:val="0000320E"/>
    <w:rsid w:val="00010C6E"/>
    <w:rsid w:val="00012B03"/>
    <w:rsid w:val="00014E8D"/>
    <w:rsid w:val="00016D74"/>
    <w:rsid w:val="000170B1"/>
    <w:rsid w:val="000214F3"/>
    <w:rsid w:val="00025D52"/>
    <w:rsid w:val="00030620"/>
    <w:rsid w:val="000425AA"/>
    <w:rsid w:val="000440D1"/>
    <w:rsid w:val="00054A45"/>
    <w:rsid w:val="00060A34"/>
    <w:rsid w:val="00075C1A"/>
    <w:rsid w:val="00077F11"/>
    <w:rsid w:val="000B05ED"/>
    <w:rsid w:val="000B1076"/>
    <w:rsid w:val="000B605E"/>
    <w:rsid w:val="000D045F"/>
    <w:rsid w:val="000D638B"/>
    <w:rsid w:val="000E0C90"/>
    <w:rsid w:val="000E37F7"/>
    <w:rsid w:val="000E51E5"/>
    <w:rsid w:val="000F0AB5"/>
    <w:rsid w:val="000F6150"/>
    <w:rsid w:val="001147A2"/>
    <w:rsid w:val="00122708"/>
    <w:rsid w:val="00123762"/>
    <w:rsid w:val="001250D3"/>
    <w:rsid w:val="00136949"/>
    <w:rsid w:val="0015388E"/>
    <w:rsid w:val="00161163"/>
    <w:rsid w:val="001644F4"/>
    <w:rsid w:val="00173688"/>
    <w:rsid w:val="00180A0F"/>
    <w:rsid w:val="00180C08"/>
    <w:rsid w:val="00187436"/>
    <w:rsid w:val="001A1C9C"/>
    <w:rsid w:val="001B760B"/>
    <w:rsid w:val="001C0A5F"/>
    <w:rsid w:val="001C600C"/>
    <w:rsid w:val="001D3C83"/>
    <w:rsid w:val="001D66F8"/>
    <w:rsid w:val="001D6844"/>
    <w:rsid w:val="001D72A4"/>
    <w:rsid w:val="001D78A3"/>
    <w:rsid w:val="001E392C"/>
    <w:rsid w:val="001F1BB8"/>
    <w:rsid w:val="00202EA9"/>
    <w:rsid w:val="00210AE0"/>
    <w:rsid w:val="002204F7"/>
    <w:rsid w:val="002341F1"/>
    <w:rsid w:val="00234A0C"/>
    <w:rsid w:val="00235033"/>
    <w:rsid w:val="00242926"/>
    <w:rsid w:val="00243F64"/>
    <w:rsid w:val="00245273"/>
    <w:rsid w:val="00247FF9"/>
    <w:rsid w:val="00251307"/>
    <w:rsid w:val="00251E46"/>
    <w:rsid w:val="00264CFC"/>
    <w:rsid w:val="0026682E"/>
    <w:rsid w:val="002674C0"/>
    <w:rsid w:val="00271567"/>
    <w:rsid w:val="002718A8"/>
    <w:rsid w:val="00273259"/>
    <w:rsid w:val="00275193"/>
    <w:rsid w:val="00276288"/>
    <w:rsid w:val="00282B2D"/>
    <w:rsid w:val="00283ED8"/>
    <w:rsid w:val="002A699E"/>
    <w:rsid w:val="002B1CAE"/>
    <w:rsid w:val="002F7BBB"/>
    <w:rsid w:val="003046D6"/>
    <w:rsid w:val="00311086"/>
    <w:rsid w:val="0031722F"/>
    <w:rsid w:val="00327AB2"/>
    <w:rsid w:val="003325E4"/>
    <w:rsid w:val="003343D2"/>
    <w:rsid w:val="0033736D"/>
    <w:rsid w:val="00345399"/>
    <w:rsid w:val="003808EF"/>
    <w:rsid w:val="003A0ECD"/>
    <w:rsid w:val="003A16E2"/>
    <w:rsid w:val="003A69B8"/>
    <w:rsid w:val="003B3D63"/>
    <w:rsid w:val="003C1BB3"/>
    <w:rsid w:val="003C242E"/>
    <w:rsid w:val="003D4AD6"/>
    <w:rsid w:val="003D6DFA"/>
    <w:rsid w:val="003E1136"/>
    <w:rsid w:val="003E1EF1"/>
    <w:rsid w:val="003E2CCC"/>
    <w:rsid w:val="003F05AB"/>
    <w:rsid w:val="003F5870"/>
    <w:rsid w:val="003F5B53"/>
    <w:rsid w:val="003F5F1B"/>
    <w:rsid w:val="004008FB"/>
    <w:rsid w:val="00401059"/>
    <w:rsid w:val="00433CFE"/>
    <w:rsid w:val="004344D5"/>
    <w:rsid w:val="00436060"/>
    <w:rsid w:val="00451158"/>
    <w:rsid w:val="00452AEC"/>
    <w:rsid w:val="00452F7B"/>
    <w:rsid w:val="00454102"/>
    <w:rsid w:val="004624D6"/>
    <w:rsid w:val="004815DB"/>
    <w:rsid w:val="0049786E"/>
    <w:rsid w:val="004A4BA6"/>
    <w:rsid w:val="004A60A4"/>
    <w:rsid w:val="004B6BE4"/>
    <w:rsid w:val="004C28A3"/>
    <w:rsid w:val="004C7494"/>
    <w:rsid w:val="004D2818"/>
    <w:rsid w:val="004E65AB"/>
    <w:rsid w:val="004F05BE"/>
    <w:rsid w:val="005069C2"/>
    <w:rsid w:val="00514688"/>
    <w:rsid w:val="00515CFB"/>
    <w:rsid w:val="00542DD5"/>
    <w:rsid w:val="00546C83"/>
    <w:rsid w:val="00552BEC"/>
    <w:rsid w:val="00553F0F"/>
    <w:rsid w:val="0055592E"/>
    <w:rsid w:val="00563FB9"/>
    <w:rsid w:val="00564D51"/>
    <w:rsid w:val="005708F9"/>
    <w:rsid w:val="00580835"/>
    <w:rsid w:val="00580A2D"/>
    <w:rsid w:val="00584C78"/>
    <w:rsid w:val="00591628"/>
    <w:rsid w:val="005A468D"/>
    <w:rsid w:val="005B0261"/>
    <w:rsid w:val="005D16E4"/>
    <w:rsid w:val="005E144E"/>
    <w:rsid w:val="00617C6A"/>
    <w:rsid w:val="00623077"/>
    <w:rsid w:val="006264F6"/>
    <w:rsid w:val="006339CC"/>
    <w:rsid w:val="00640C40"/>
    <w:rsid w:val="0066027D"/>
    <w:rsid w:val="00687C39"/>
    <w:rsid w:val="006A41C2"/>
    <w:rsid w:val="006A5031"/>
    <w:rsid w:val="006A7617"/>
    <w:rsid w:val="006C1317"/>
    <w:rsid w:val="006C50E9"/>
    <w:rsid w:val="006D245F"/>
    <w:rsid w:val="006D77A2"/>
    <w:rsid w:val="006F43CF"/>
    <w:rsid w:val="006F5433"/>
    <w:rsid w:val="007101CF"/>
    <w:rsid w:val="00710DE1"/>
    <w:rsid w:val="00714433"/>
    <w:rsid w:val="00723011"/>
    <w:rsid w:val="0072788F"/>
    <w:rsid w:val="00735570"/>
    <w:rsid w:val="007445FD"/>
    <w:rsid w:val="0075614A"/>
    <w:rsid w:val="007745C1"/>
    <w:rsid w:val="00777B44"/>
    <w:rsid w:val="00792ED0"/>
    <w:rsid w:val="00796238"/>
    <w:rsid w:val="007A10C0"/>
    <w:rsid w:val="007A1FC1"/>
    <w:rsid w:val="007A32BC"/>
    <w:rsid w:val="007A4BD9"/>
    <w:rsid w:val="007B068B"/>
    <w:rsid w:val="007B7193"/>
    <w:rsid w:val="007C1371"/>
    <w:rsid w:val="007C329F"/>
    <w:rsid w:val="007C3E5B"/>
    <w:rsid w:val="007D21B0"/>
    <w:rsid w:val="007D2CEE"/>
    <w:rsid w:val="007E77F7"/>
    <w:rsid w:val="007F0B91"/>
    <w:rsid w:val="007F4DC3"/>
    <w:rsid w:val="007F7174"/>
    <w:rsid w:val="008004EC"/>
    <w:rsid w:val="0081574F"/>
    <w:rsid w:val="0083582E"/>
    <w:rsid w:val="00857A7B"/>
    <w:rsid w:val="00860C57"/>
    <w:rsid w:val="0086163E"/>
    <w:rsid w:val="00861ED4"/>
    <w:rsid w:val="00862521"/>
    <w:rsid w:val="00875D0A"/>
    <w:rsid w:val="00880A4F"/>
    <w:rsid w:val="00882E8D"/>
    <w:rsid w:val="00891ACE"/>
    <w:rsid w:val="00892F25"/>
    <w:rsid w:val="008A662F"/>
    <w:rsid w:val="008C29A4"/>
    <w:rsid w:val="008E38CF"/>
    <w:rsid w:val="00904796"/>
    <w:rsid w:val="00910132"/>
    <w:rsid w:val="009214B0"/>
    <w:rsid w:val="00927D44"/>
    <w:rsid w:val="009328C6"/>
    <w:rsid w:val="00940BBD"/>
    <w:rsid w:val="0094479A"/>
    <w:rsid w:val="00951234"/>
    <w:rsid w:val="00952F04"/>
    <w:rsid w:val="0095359E"/>
    <w:rsid w:val="00956EBA"/>
    <w:rsid w:val="0096205A"/>
    <w:rsid w:val="0096254A"/>
    <w:rsid w:val="0098024F"/>
    <w:rsid w:val="00981E4F"/>
    <w:rsid w:val="009876F9"/>
    <w:rsid w:val="009904E0"/>
    <w:rsid w:val="0099170C"/>
    <w:rsid w:val="009B2D2A"/>
    <w:rsid w:val="009B45DD"/>
    <w:rsid w:val="009C2B91"/>
    <w:rsid w:val="009C3835"/>
    <w:rsid w:val="009D4182"/>
    <w:rsid w:val="009E2250"/>
    <w:rsid w:val="009F214B"/>
    <w:rsid w:val="009F7933"/>
    <w:rsid w:val="00A03FEC"/>
    <w:rsid w:val="00A14E1E"/>
    <w:rsid w:val="00A17753"/>
    <w:rsid w:val="00A33917"/>
    <w:rsid w:val="00A35483"/>
    <w:rsid w:val="00A3720D"/>
    <w:rsid w:val="00A5130A"/>
    <w:rsid w:val="00A61B12"/>
    <w:rsid w:val="00A65983"/>
    <w:rsid w:val="00A70DC7"/>
    <w:rsid w:val="00A734B6"/>
    <w:rsid w:val="00A74202"/>
    <w:rsid w:val="00A80B9B"/>
    <w:rsid w:val="00A9355B"/>
    <w:rsid w:val="00A96CB8"/>
    <w:rsid w:val="00AA173C"/>
    <w:rsid w:val="00AA4236"/>
    <w:rsid w:val="00AA56E0"/>
    <w:rsid w:val="00AA6EBD"/>
    <w:rsid w:val="00AB6331"/>
    <w:rsid w:val="00AC0CB9"/>
    <w:rsid w:val="00AC101B"/>
    <w:rsid w:val="00AC11FB"/>
    <w:rsid w:val="00AC59C8"/>
    <w:rsid w:val="00AE1CE1"/>
    <w:rsid w:val="00AF3D8B"/>
    <w:rsid w:val="00B033FB"/>
    <w:rsid w:val="00B0617F"/>
    <w:rsid w:val="00B113F0"/>
    <w:rsid w:val="00B27F79"/>
    <w:rsid w:val="00B31AC8"/>
    <w:rsid w:val="00B44399"/>
    <w:rsid w:val="00B60F3F"/>
    <w:rsid w:val="00B641AB"/>
    <w:rsid w:val="00B64B34"/>
    <w:rsid w:val="00B64CA4"/>
    <w:rsid w:val="00B64E84"/>
    <w:rsid w:val="00B754E2"/>
    <w:rsid w:val="00B77065"/>
    <w:rsid w:val="00B875BD"/>
    <w:rsid w:val="00B93641"/>
    <w:rsid w:val="00B96974"/>
    <w:rsid w:val="00BB280C"/>
    <w:rsid w:val="00BD289C"/>
    <w:rsid w:val="00BE0DD5"/>
    <w:rsid w:val="00BE70FC"/>
    <w:rsid w:val="00BF5AF8"/>
    <w:rsid w:val="00C032EB"/>
    <w:rsid w:val="00C24117"/>
    <w:rsid w:val="00C3124E"/>
    <w:rsid w:val="00C33378"/>
    <w:rsid w:val="00C4311B"/>
    <w:rsid w:val="00C46D22"/>
    <w:rsid w:val="00C50A0F"/>
    <w:rsid w:val="00C53D2F"/>
    <w:rsid w:val="00C55336"/>
    <w:rsid w:val="00C620CE"/>
    <w:rsid w:val="00C6594F"/>
    <w:rsid w:val="00C8773C"/>
    <w:rsid w:val="00C91259"/>
    <w:rsid w:val="00C94491"/>
    <w:rsid w:val="00CA0583"/>
    <w:rsid w:val="00CA36DF"/>
    <w:rsid w:val="00CD0B9C"/>
    <w:rsid w:val="00CD56C8"/>
    <w:rsid w:val="00CD61F7"/>
    <w:rsid w:val="00CE15B3"/>
    <w:rsid w:val="00CF1625"/>
    <w:rsid w:val="00D000D8"/>
    <w:rsid w:val="00D01168"/>
    <w:rsid w:val="00D045B7"/>
    <w:rsid w:val="00D27046"/>
    <w:rsid w:val="00D31441"/>
    <w:rsid w:val="00D509F9"/>
    <w:rsid w:val="00D64BBA"/>
    <w:rsid w:val="00D74064"/>
    <w:rsid w:val="00D77AA8"/>
    <w:rsid w:val="00D842D6"/>
    <w:rsid w:val="00D86C82"/>
    <w:rsid w:val="00D90730"/>
    <w:rsid w:val="00D9126C"/>
    <w:rsid w:val="00D97006"/>
    <w:rsid w:val="00DA0376"/>
    <w:rsid w:val="00DB0E7D"/>
    <w:rsid w:val="00DC1F1D"/>
    <w:rsid w:val="00DF2585"/>
    <w:rsid w:val="00E00022"/>
    <w:rsid w:val="00E0341C"/>
    <w:rsid w:val="00E03AEA"/>
    <w:rsid w:val="00E04265"/>
    <w:rsid w:val="00E079DF"/>
    <w:rsid w:val="00E11337"/>
    <w:rsid w:val="00E1317E"/>
    <w:rsid w:val="00E164D9"/>
    <w:rsid w:val="00E26AAC"/>
    <w:rsid w:val="00E366AF"/>
    <w:rsid w:val="00E42F4D"/>
    <w:rsid w:val="00E44F5B"/>
    <w:rsid w:val="00E54595"/>
    <w:rsid w:val="00E55C00"/>
    <w:rsid w:val="00E55FBD"/>
    <w:rsid w:val="00E72EF4"/>
    <w:rsid w:val="00E9079F"/>
    <w:rsid w:val="00E9558B"/>
    <w:rsid w:val="00E96EEE"/>
    <w:rsid w:val="00EA3A27"/>
    <w:rsid w:val="00EA4C9E"/>
    <w:rsid w:val="00EA5E90"/>
    <w:rsid w:val="00EB0B68"/>
    <w:rsid w:val="00EF6B45"/>
    <w:rsid w:val="00F0731C"/>
    <w:rsid w:val="00F12CDB"/>
    <w:rsid w:val="00F13A95"/>
    <w:rsid w:val="00F15723"/>
    <w:rsid w:val="00F16122"/>
    <w:rsid w:val="00F237AB"/>
    <w:rsid w:val="00F25866"/>
    <w:rsid w:val="00F40376"/>
    <w:rsid w:val="00F405DC"/>
    <w:rsid w:val="00F564FD"/>
    <w:rsid w:val="00F571E3"/>
    <w:rsid w:val="00F57A25"/>
    <w:rsid w:val="00F62425"/>
    <w:rsid w:val="00F759F5"/>
    <w:rsid w:val="00F8392E"/>
    <w:rsid w:val="00FA0015"/>
    <w:rsid w:val="00FA2467"/>
    <w:rsid w:val="00FA4670"/>
    <w:rsid w:val="00FB2996"/>
    <w:rsid w:val="00FC45B5"/>
    <w:rsid w:val="00FC5684"/>
    <w:rsid w:val="00FC6115"/>
    <w:rsid w:val="00FD1FAE"/>
    <w:rsid w:val="00FE5160"/>
    <w:rsid w:val="00FE7438"/>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87661-974C-4E84-89E6-D7A12DE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C"/>
    <w:pPr>
      <w:widowControl w:val="0"/>
      <w:suppressAutoHyphens/>
      <w:spacing w:after="0" w:line="240" w:lineRule="auto"/>
    </w:pPr>
    <w:rPr>
      <w:rFonts w:ascii="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F43CF"/>
    <w:pPr>
      <w:widowControl/>
      <w:suppressAutoHyphens w:val="0"/>
      <w:spacing w:before="100" w:beforeAutospacing="1" w:after="100" w:afterAutospacing="1"/>
    </w:pPr>
    <w:rPr>
      <w:rFonts w:cs="Times New Roman"/>
      <w:kern w:val="0"/>
      <w:sz w:val="24"/>
      <w:lang w:eastAsia="ru-RU" w:bidi="ar-SA"/>
    </w:rPr>
  </w:style>
  <w:style w:type="paragraph" w:styleId="a3">
    <w:name w:val="Normal (Web)"/>
    <w:basedOn w:val="a"/>
    <w:uiPriority w:val="99"/>
    <w:unhideWhenUsed/>
    <w:rsid w:val="006F43CF"/>
    <w:pPr>
      <w:widowControl/>
      <w:suppressAutoHyphens w:val="0"/>
      <w:spacing w:before="100" w:beforeAutospacing="1" w:after="100" w:afterAutospacing="1"/>
    </w:pPr>
    <w:rPr>
      <w:rFonts w:cs="Times New Roman"/>
      <w:kern w:val="0"/>
      <w:sz w:val="24"/>
      <w:lang w:eastAsia="ru-RU" w:bidi="ar-SA"/>
    </w:rPr>
  </w:style>
  <w:style w:type="character" w:styleId="a4">
    <w:name w:val="Strong"/>
    <w:basedOn w:val="a0"/>
    <w:uiPriority w:val="22"/>
    <w:qFormat/>
    <w:rsid w:val="006F43CF"/>
    <w:rPr>
      <w:b/>
      <w:bCs/>
    </w:rPr>
  </w:style>
  <w:style w:type="character" w:styleId="a5">
    <w:name w:val="Hyperlink"/>
    <w:basedOn w:val="a0"/>
    <w:uiPriority w:val="99"/>
    <w:unhideWhenUsed/>
    <w:rsid w:val="006F43CF"/>
    <w:rPr>
      <w:color w:val="0000FF"/>
      <w:u w:val="single"/>
    </w:rPr>
  </w:style>
  <w:style w:type="paragraph" w:customStyle="1" w:styleId="ConsPlusNormal">
    <w:name w:val="ConsPlusNormal"/>
    <w:rsid w:val="00A65983"/>
    <w:pPr>
      <w:widowControl w:val="0"/>
      <w:autoSpaceDE w:val="0"/>
      <w:autoSpaceDN w:val="0"/>
      <w:spacing w:after="0" w:line="240" w:lineRule="auto"/>
    </w:pPr>
    <w:rPr>
      <w:rFonts w:ascii="Calibri" w:hAnsi="Calibri" w:cs="Calibri"/>
      <w:szCs w:val="20"/>
      <w:lang w:eastAsia="ru-RU"/>
    </w:rPr>
  </w:style>
  <w:style w:type="paragraph" w:customStyle="1" w:styleId="HEADERTEXT">
    <w:name w:val=".HEADERTEXT"/>
    <w:uiPriority w:val="99"/>
    <w:rsid w:val="00401059"/>
    <w:pPr>
      <w:widowControl w:val="0"/>
      <w:autoSpaceDE w:val="0"/>
      <w:autoSpaceDN w:val="0"/>
      <w:adjustRightInd w:val="0"/>
      <w:spacing w:after="0" w:line="240" w:lineRule="auto"/>
    </w:pPr>
    <w:rPr>
      <w:rFonts w:ascii="Times New Roman" w:hAnsi="Times New Roman" w:cs="Times New Roman"/>
      <w:color w:val="2B4279"/>
      <w:sz w:val="24"/>
      <w:szCs w:val="24"/>
      <w:lang w:eastAsia="ru-RU"/>
    </w:rPr>
  </w:style>
  <w:style w:type="paragraph" w:customStyle="1" w:styleId="FORMATTEXT">
    <w:name w:val=".FORMATTEXT"/>
    <w:uiPriority w:val="99"/>
    <w:rsid w:val="005069C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PlusTitle">
    <w:name w:val="ConsPlusTitle"/>
    <w:rsid w:val="0095359E"/>
    <w:pPr>
      <w:widowControl w:val="0"/>
      <w:autoSpaceDE w:val="0"/>
      <w:autoSpaceDN w:val="0"/>
      <w:spacing w:after="0" w:line="240" w:lineRule="auto"/>
    </w:pPr>
    <w:rPr>
      <w:rFonts w:ascii="Calibri" w:hAnsi="Calibri" w:cs="Calibri"/>
      <w:b/>
      <w:szCs w:val="20"/>
      <w:lang w:eastAsia="ru-RU"/>
    </w:rPr>
  </w:style>
  <w:style w:type="table" w:styleId="a6">
    <w:name w:val="Table Grid"/>
    <w:basedOn w:val="a1"/>
    <w:rsid w:val="000F0AB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E42F4D"/>
    <w:pPr>
      <w:widowControl/>
      <w:suppressAutoHyphens w:val="0"/>
    </w:pPr>
    <w:rPr>
      <w:rFonts w:ascii="Tahoma" w:hAnsi="Tahoma" w:cs="Tahoma"/>
      <w:kern w:val="0"/>
      <w:sz w:val="16"/>
      <w:szCs w:val="16"/>
      <w:lang w:eastAsia="ru-RU" w:bidi="ar-SA"/>
    </w:rPr>
  </w:style>
  <w:style w:type="character" w:customStyle="1" w:styleId="a8">
    <w:name w:val="Текст выноски Знак"/>
    <w:basedOn w:val="a0"/>
    <w:link w:val="a7"/>
    <w:semiHidden/>
    <w:rsid w:val="00E42F4D"/>
    <w:rPr>
      <w:rFonts w:ascii="Tahoma" w:hAnsi="Tahoma" w:cs="Tahoma"/>
      <w:sz w:val="16"/>
      <w:szCs w:val="16"/>
      <w:lang w:eastAsia="ru-RU"/>
    </w:rPr>
  </w:style>
  <w:style w:type="paragraph" w:customStyle="1" w:styleId="ConsPlusNonformat">
    <w:name w:val="ConsPlusNonformat"/>
    <w:rsid w:val="00584C78"/>
    <w:pPr>
      <w:widowControl w:val="0"/>
      <w:autoSpaceDE w:val="0"/>
      <w:autoSpaceDN w:val="0"/>
      <w:spacing w:after="0" w:line="240" w:lineRule="auto"/>
    </w:pPr>
    <w:rPr>
      <w:rFonts w:ascii="Courier New" w:hAnsi="Courier New" w:cs="Courier New"/>
      <w:sz w:val="20"/>
      <w:szCs w:val="20"/>
      <w:lang w:eastAsia="ru-RU"/>
    </w:rPr>
  </w:style>
  <w:style w:type="paragraph" w:customStyle="1" w:styleId="HORIZLINE">
    <w:name w:val=".HORIZLINE"/>
    <w:uiPriority w:val="99"/>
    <w:rsid w:val="00584C7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onsPlusJurTerm">
    <w:name w:val="ConsPlusJurTerm"/>
    <w:rsid w:val="008A662F"/>
    <w:pPr>
      <w:widowControl w:val="0"/>
      <w:autoSpaceDE w:val="0"/>
      <w:autoSpaceDN w:val="0"/>
      <w:spacing w:after="0" w:line="240" w:lineRule="auto"/>
    </w:pPr>
    <w:rPr>
      <w:rFonts w:ascii="Tahoma" w:hAnsi="Tahoma" w:cs="Tahoma"/>
      <w:sz w:val="26"/>
      <w:szCs w:val="20"/>
      <w:lang w:eastAsia="ru-RU"/>
    </w:rPr>
  </w:style>
  <w:style w:type="paragraph" w:customStyle="1" w:styleId="a9">
    <w:name w:val="Знак"/>
    <w:basedOn w:val="a"/>
    <w:rsid w:val="00A03FEC"/>
    <w:pPr>
      <w:suppressAutoHyphens w:val="0"/>
      <w:adjustRightInd w:val="0"/>
      <w:spacing w:after="160" w:line="240" w:lineRule="exact"/>
      <w:jc w:val="right"/>
    </w:pPr>
    <w:rPr>
      <w:rFonts w:ascii="Arial" w:hAnsi="Arial" w:cs="Arial"/>
      <w:kern w:val="0"/>
      <w:szCs w:val="20"/>
      <w:lang w:val="en-GB" w:eastAsia="en-US" w:bidi="ar-SA"/>
    </w:rPr>
  </w:style>
  <w:style w:type="paragraph" w:customStyle="1" w:styleId="2">
    <w:name w:val="Знак2"/>
    <w:basedOn w:val="a"/>
    <w:rsid w:val="00C6594F"/>
    <w:pPr>
      <w:widowControl/>
      <w:suppressAutoHyphens w:val="0"/>
      <w:spacing w:after="160" w:line="240" w:lineRule="exact"/>
    </w:pPr>
    <w:rPr>
      <w:rFonts w:ascii="Verdana" w:hAnsi="Verdana" w:cs="Times New Roman"/>
      <w:kern w:val="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0573">
      <w:bodyDiv w:val="1"/>
      <w:marLeft w:val="0"/>
      <w:marRight w:val="0"/>
      <w:marTop w:val="0"/>
      <w:marBottom w:val="0"/>
      <w:divBdr>
        <w:top w:val="none" w:sz="0" w:space="0" w:color="auto"/>
        <w:left w:val="none" w:sz="0" w:space="0" w:color="auto"/>
        <w:bottom w:val="none" w:sz="0" w:space="0" w:color="auto"/>
        <w:right w:val="none" w:sz="0" w:space="0" w:color="auto"/>
      </w:divBdr>
    </w:div>
    <w:div w:id="1079405466">
      <w:bodyDiv w:val="1"/>
      <w:marLeft w:val="0"/>
      <w:marRight w:val="0"/>
      <w:marTop w:val="0"/>
      <w:marBottom w:val="0"/>
      <w:divBdr>
        <w:top w:val="none" w:sz="0" w:space="0" w:color="auto"/>
        <w:left w:val="none" w:sz="0" w:space="0" w:color="auto"/>
        <w:bottom w:val="none" w:sz="0" w:space="0" w:color="auto"/>
        <w:right w:val="none" w:sz="0" w:space="0" w:color="auto"/>
      </w:divBdr>
      <w:divsChild>
        <w:div w:id="1612055434">
          <w:marLeft w:val="0"/>
          <w:marRight w:val="0"/>
          <w:marTop w:val="0"/>
          <w:marBottom w:val="0"/>
          <w:divBdr>
            <w:top w:val="none" w:sz="0" w:space="0" w:color="auto"/>
            <w:left w:val="none" w:sz="0" w:space="0" w:color="auto"/>
            <w:bottom w:val="none" w:sz="0" w:space="0" w:color="auto"/>
            <w:right w:val="none" w:sz="0" w:space="0" w:color="auto"/>
          </w:divBdr>
        </w:div>
      </w:divsChild>
    </w:div>
    <w:div w:id="1558011251">
      <w:bodyDiv w:val="1"/>
      <w:marLeft w:val="0"/>
      <w:marRight w:val="0"/>
      <w:marTop w:val="0"/>
      <w:marBottom w:val="0"/>
      <w:divBdr>
        <w:top w:val="none" w:sz="0" w:space="0" w:color="auto"/>
        <w:left w:val="none" w:sz="0" w:space="0" w:color="auto"/>
        <w:bottom w:val="none" w:sz="0" w:space="0" w:color="auto"/>
        <w:right w:val="none" w:sz="0" w:space="0" w:color="auto"/>
      </w:divBdr>
    </w:div>
    <w:div w:id="1703165830">
      <w:bodyDiv w:val="1"/>
      <w:marLeft w:val="0"/>
      <w:marRight w:val="0"/>
      <w:marTop w:val="0"/>
      <w:marBottom w:val="0"/>
      <w:divBdr>
        <w:top w:val="none" w:sz="0" w:space="0" w:color="auto"/>
        <w:left w:val="none" w:sz="0" w:space="0" w:color="auto"/>
        <w:bottom w:val="none" w:sz="0" w:space="0" w:color="auto"/>
        <w:right w:val="none" w:sz="0" w:space="0" w:color="auto"/>
      </w:divBdr>
    </w:div>
    <w:div w:id="1884321240">
      <w:bodyDiv w:val="1"/>
      <w:marLeft w:val="0"/>
      <w:marRight w:val="0"/>
      <w:marTop w:val="0"/>
      <w:marBottom w:val="0"/>
      <w:divBdr>
        <w:top w:val="none" w:sz="0" w:space="0" w:color="auto"/>
        <w:left w:val="none" w:sz="0" w:space="0" w:color="auto"/>
        <w:bottom w:val="none" w:sz="0" w:space="0" w:color="auto"/>
        <w:right w:val="none" w:sz="0" w:space="0" w:color="auto"/>
      </w:divBdr>
    </w:div>
    <w:div w:id="21057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AAF61F630EA873D05A7AED104E079898619726513D32390F3F772535ABFF4505B7CC749AD613282BED2EAE67015852ACED3B83A615A87CmCKFL" TargetMode="External"/><Relationship Id="rId3" Type="http://schemas.openxmlformats.org/officeDocument/2006/relationships/settings" Target="settings.xml"/><Relationship Id="rId7" Type="http://schemas.openxmlformats.org/officeDocument/2006/relationships/hyperlink" Target="consultantplus://offline/ref=C3AAF61F630EA873D05A7BE7104E0798996A9A26503E32390F3F772535ABFF4517B794789ADA082D22F878FF21m5K5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3AAF61F630EA873D05A7BE7104E079898639723563A32390F3F772535ABFF4505B7CC749ADE162C2DED2EAE67015852ACED3B83A615A87CmCKFL" TargetMode="External"/><Relationship Id="rId11" Type="http://schemas.openxmlformats.org/officeDocument/2006/relationships/theme" Target="theme/theme1.xml"/><Relationship Id="rId5" Type="http://schemas.openxmlformats.org/officeDocument/2006/relationships/hyperlink" Target="consultantplus://offline/ref=C3AAF61F630EA873D05A7BE7104E0798996A9B20523C32390F3F772535ABFF4505B7CC719DDE1D797BA22FF223504B52A0ED398BBAm1K6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AAF61F630EA873D05A7AED104E079898669121563C32390F3F772535ABFF4505B7CC7499D6102B2BED2EAE67015852ACED3B83A615A87CmC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0F21-BC8B-4742-A7FF-BE28FCF7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1855</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Владимирович СВВ. Севастьянов</cp:lastModifiedBy>
  <cp:revision>3</cp:revision>
  <dcterms:created xsi:type="dcterms:W3CDTF">2021-08-30T12:50:00Z</dcterms:created>
  <dcterms:modified xsi:type="dcterms:W3CDTF">2021-08-30T12:51:00Z</dcterms:modified>
</cp:coreProperties>
</file>