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2C" w:rsidRDefault="00E3102C" w:rsidP="00230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2C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– наставника, проводимый совместно РФФИ и ЭИСИ</w:t>
      </w:r>
    </w:p>
    <w:p w:rsidR="00E3102C" w:rsidRPr="0023014C" w:rsidRDefault="00E3102C" w:rsidP="00230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4C">
        <w:rPr>
          <w:rFonts w:ascii="Times New Roman" w:hAnsi="Times New Roman" w:cs="Times New Roman"/>
          <w:b/>
          <w:sz w:val="24"/>
          <w:szCs w:val="24"/>
        </w:rPr>
        <w:t>Код конкурса: «</w:t>
      </w:r>
      <w:proofErr w:type="spellStart"/>
      <w:r w:rsidRPr="0023014C">
        <w:rPr>
          <w:rFonts w:ascii="Times New Roman" w:hAnsi="Times New Roman" w:cs="Times New Roman"/>
          <w:b/>
          <w:sz w:val="24"/>
          <w:szCs w:val="24"/>
        </w:rPr>
        <w:t>Наставник_опн</w:t>
      </w:r>
      <w:proofErr w:type="spellEnd"/>
      <w:r w:rsidRPr="0023014C">
        <w:rPr>
          <w:rFonts w:ascii="Times New Roman" w:hAnsi="Times New Roman" w:cs="Times New Roman"/>
          <w:b/>
          <w:sz w:val="24"/>
          <w:szCs w:val="24"/>
        </w:rPr>
        <w:t>»</w:t>
      </w:r>
    </w:p>
    <w:p w:rsidR="00E3102C" w:rsidRPr="0023014C" w:rsidRDefault="00E3102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создание условий для профессиональной самореализации молодых ученых и учащихся образовательных учреждений, передача талантливой молодежи научного опыта ведущих ученых в сфере общественно-политических наук.</w:t>
      </w:r>
    </w:p>
    <w:p w:rsidR="00E3102C" w:rsidRPr="0023014C" w:rsidRDefault="00E3102C" w:rsidP="00230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проекту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конкурсный отбор должны быть представлены проекты фундаментальных исследований по следующим тематическим направлениям в сфере общественно-политических наук: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Государственная политика: новые вызовы, механизмы и тенденции формирования.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в сфере устойчивости современных государственных систем, функционирования субъектов государственной политики, проблем государственного управления, различных отраслевых политик, направлений эволюции государственной политики, взаимодействия государства и гражданского общества, эффективности государственных служащих.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Социальная активность в современном обществе.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Исследования, затрагивающие различные формы социальной активности и ее влияния на политические процессы, волонтерского движения, гражданских инициатив, формирования гражданского общества, вовлечения граждан в социально-политические процессы на уровне регионов и страны, а также анализ деструктивного и </w:t>
      </w:r>
      <w:proofErr w:type="spell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поведения, экстремистских форм социальной активности.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Политическая история России: закономерности и альтернативы.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исторических символов в политических процессах страны, наиболее значимых точек бифуркации в политической истории России, дилемм развития на основных исторических этапах, политической модернизации и становления современной политической системы страны, эволюционной и революционной составляющих в политической истории страны.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Новые коммуникационные технологии в современном обществе: возможности и границы применения.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Исследования, связанные с использованием новых онлайн и офлайн решений в современной коммуникации, в том числе цифровых технологий, использования возможностей социальных сетей и мессенджеров в политике, </w:t>
      </w:r>
      <w:proofErr w:type="spell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геймификации</w:t>
      </w:r>
      <w:proofErr w:type="spellEnd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социально-политических процессов.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Образ будущего России: государство, человек, общество.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в сфере конструирования ключевых образов для обеспечения устойчивого развития России, формирования имиджа государства и определения места человека в новом обществе, решения проблем формирования государственной идентичности, восприятия будущего России различными социальными группами.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Современный мир: </w:t>
      </w:r>
      <w:proofErr w:type="spellStart"/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акторы</w:t>
      </w:r>
      <w:proofErr w:type="spellEnd"/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тренды мирового политического развития.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современном мире, формирования </w:t>
      </w:r>
      <w:proofErr w:type="spell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контртенденций</w:t>
      </w:r>
      <w:proofErr w:type="spellEnd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локализации и изоляционизма, сравнения 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Современная политическая система России: тенденции и направления развития.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лидерства в политическом процессе, современного состояния партийного ландшафта, институциональных особенностей в законодательной, исполнительной и судебной ветвях власти, политической культуры, социально-политических последствий 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конституционных изменений, влияния групп интересов на политический процесс, местного самоуправления.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Формирование и реализация государственной молодежной политики.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Исследования, связанные c различными форматами работы с молодежью на уровне государства в России и зарубежных странах, развитием патриотизма, политическими ценностями и установками современной молодежи, особенностями политической культуры молодых людей.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Ценности и традиции в формировании политической идентичности.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социокультурных ценностей российских граждан, символической политики, актуальной структуры политического сознания.</w:t>
      </w:r>
    </w:p>
    <w:p w:rsidR="00E3102C" w:rsidRPr="0023014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Этнополитические процессы в России и мире.</w:t>
      </w:r>
    </w:p>
    <w:p w:rsidR="00E3102C" w:rsidRDefault="00E3102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в сфере межнациональных отношений в России и зарубежных странах, современной этнополитической ситуации в регионах РФ, механизмов государственной национальной политики, идентичности и языков (в том числе в контексте Всероссийской переписи населения 2020 г.), причин экстремистского насилия, обеспечения межнационального мира и согласия.</w:t>
      </w:r>
    </w:p>
    <w:p w:rsidR="001E1504" w:rsidRDefault="001E1504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1504" w:rsidRPr="001E1504" w:rsidRDefault="001E1504" w:rsidP="001E150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Максимальный размер гранта: 2 500 000</w:t>
      </w:r>
      <w:r w:rsidRPr="001E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1E1504" w:rsidRDefault="001E1504" w:rsidP="001E150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Минимальный размер гранта: 1 000 000</w:t>
      </w:r>
      <w:r w:rsidRPr="001E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1E1504" w:rsidRPr="001E1504" w:rsidRDefault="001E1504" w:rsidP="001E1504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1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 реализации проекта: 12 месяцев.</w:t>
      </w:r>
    </w:p>
    <w:p w:rsidR="00E3102C" w:rsidRPr="0023014C" w:rsidRDefault="00E3102C" w:rsidP="00230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Заявленное в проекте исследование должно быть фундаментальным.</w:t>
      </w:r>
    </w:p>
    <w:p w:rsidR="00E3102C" w:rsidRPr="0023014C" w:rsidRDefault="00E3102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Заявленное в проекте исследование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должно соответствовать тематическому направлению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конкурса.</w:t>
      </w:r>
    </w:p>
    <w:p w:rsidR="00E3102C" w:rsidRPr="0023014C" w:rsidRDefault="00E3102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подведения итогов конкурса проект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должен быть повторно подан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настоящий конкурс и другие конкурсы.</w:t>
      </w:r>
    </w:p>
    <w:p w:rsidR="00E3102C" w:rsidRPr="0023014C" w:rsidRDefault="00E3102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может быть представлен на конкурс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по своему содержанию он аналогичен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поддержанным проектам, независимо от источника финансирования.</w:t>
      </w:r>
    </w:p>
    <w:p w:rsidR="0023014C" w:rsidRPr="0023014C" w:rsidRDefault="0023014C" w:rsidP="00230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участникам конкурса</w:t>
      </w:r>
    </w:p>
    <w:p w:rsidR="0023014C" w:rsidRPr="0023014C" w:rsidRDefault="0023014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 конкурсе могут участвовать коллективы численностью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5 до 10 человек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состоящие из граждан Российской Федерации, а также иностранных граждан и лиц без гражданства, являющихся налоговыми резидентами Российской Федерации, 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носителях, или соглашение об использовании электронной подписи в электронном взаимодействии, заключаемое РФФИ с физическим лицом по правилам РФФИ.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состав коллектива должны входить: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руководитель коллектива, соответствующий требованиям, установленным Услови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ями 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конкурса;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2 до 4 человек в возрасте до 25 лет включительно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имеющих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аттестат о среднем (полном) общем образовании, работающих или обучающихся в научных организациях РФ (далее - молодые ученые);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2 до 5 человек в возрасте от 15 до 18 лет, обучающихся в образовательных учреждениях РФ (далее - школьники).</w:t>
      </w:r>
    </w:p>
    <w:p w:rsid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Физиче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ские лица, указанные в пункте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1., могут входить в состав только одного коллектива для участия в конкурсе.</w:t>
      </w:r>
    </w:p>
    <w:p w:rsidR="001E1504" w:rsidRPr="0023014C" w:rsidRDefault="001E1504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 состав коллектива не могут входить лица, подавшие проект на конкурсы 2020 года: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 лучшие научные проекты фундаментальных исследований в сфере общественно-политических наук, проводимый совместно РФФИ и ЭИСИ («</w:t>
      </w:r>
      <w:proofErr w:type="spell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опн</w:t>
      </w:r>
      <w:proofErr w:type="spellEnd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»);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ЭИСИ («</w:t>
      </w:r>
      <w:proofErr w:type="spell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опн_мол</w:t>
      </w:r>
      <w:proofErr w:type="spellEnd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коллектива не могут входить лица, являющиеся участниками поддержанных в 2019 году проектов Конкурса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наставник_опн</w:t>
      </w:r>
      <w:proofErr w:type="spellEnd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</w:p>
    <w:p w:rsidR="0023014C" w:rsidRPr="0023014C" w:rsidRDefault="0023014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14C" w:rsidRPr="0023014C" w:rsidRDefault="0023014C" w:rsidP="00230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руководителю коллектива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Физическое лицо может быть руководителем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только одного коллектива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представляющего проект на конкурс.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Руководитель коллектива должен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иметь ученую степень кандидата или доктора наук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Руководитель коллектива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должен состоять в трудовых отношениях с Организацией, предоставляющей условия для реализации проекта.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Руководитель коллектива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должен находиться в административной подчиненности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членов коллектива.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Руководителем коллектива не может быть физическое лицо, являющееся руководителем поддержанного в 2019 году проекта по Конкурсу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наставник_опн</w:t>
      </w:r>
      <w:proofErr w:type="spellEnd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14C" w:rsidRPr="0023014C" w:rsidRDefault="0023014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23014C" w:rsidRPr="0023014C" w:rsidRDefault="0023014C" w:rsidP="002301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 w:rsidRPr="0023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 </w:t>
      </w:r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</w:t>
      </w:r>
      <w:proofErr w:type="gramEnd"/>
      <w:r w:rsidRPr="00230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01.06.2020 года.</w:t>
      </w:r>
    </w:p>
    <w:p w:rsidR="0023014C" w:rsidRPr="0023014C" w:rsidRDefault="0023014C" w:rsidP="0023014C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23014C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23014C">
        <w:rPr>
          <w:rFonts w:ascii="Times New Roman" w:hAnsi="Times New Roman" w:cs="Times New Roman"/>
          <w:sz w:val="24"/>
          <w:szCs w:val="24"/>
        </w:rPr>
        <w:t xml:space="preserve"> </w:t>
      </w:r>
      <w:r w:rsidRPr="0023014C">
        <w:rPr>
          <w:rStyle w:val="a5"/>
          <w:rFonts w:ascii="Times New Roman" w:hAnsi="Times New Roman" w:cs="Times New Roman"/>
          <w:b/>
          <w:sz w:val="24"/>
          <w:szCs w:val="24"/>
        </w:rPr>
        <w:t>https://www.rfbr.ru/rffi/ru/contest/n_812/o_2104345</w:t>
      </w:r>
    </w:p>
    <w:p w:rsidR="0023014C" w:rsidRPr="0023014C" w:rsidRDefault="0023014C" w:rsidP="0023014C">
      <w:pPr>
        <w:jc w:val="both"/>
        <w:rPr>
          <w:rFonts w:ascii="Times New Roman" w:hAnsi="Times New Roman" w:cs="Times New Roman"/>
          <w:sz w:val="24"/>
          <w:szCs w:val="24"/>
        </w:rPr>
      </w:pPr>
      <w:r w:rsidRPr="0023014C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4C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23014C">
        <w:rPr>
          <w:rFonts w:ascii="Times New Roman" w:hAnsi="Times New Roman" w:cs="Times New Roman"/>
          <w:b/>
          <w:sz w:val="24"/>
          <w:szCs w:val="24"/>
        </w:rPr>
        <w:t xml:space="preserve">до 6 апреля 2020 года </w:t>
      </w:r>
      <w:r w:rsidRPr="0023014C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4C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3014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014C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4C">
        <w:rPr>
          <w:rFonts w:ascii="Times New Roman" w:hAnsi="Times New Roman" w:cs="Times New Roman"/>
          <w:sz w:val="24"/>
          <w:szCs w:val="24"/>
        </w:rPr>
        <w:t>toy@spbstu.ru</w:t>
      </w:r>
    </w:p>
    <w:p w:rsidR="0023014C" w:rsidRPr="0023014C" w:rsidRDefault="0023014C" w:rsidP="0023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4C">
        <w:rPr>
          <w:rFonts w:ascii="Times New Roman" w:hAnsi="Times New Roman" w:cs="Times New Roman"/>
          <w:sz w:val="24"/>
          <w:szCs w:val="24"/>
        </w:rPr>
        <w:t>+7 (812) 534-33-02</w:t>
      </w:r>
    </w:p>
    <w:p w:rsidR="0023014C" w:rsidRDefault="0023014C" w:rsidP="0023014C">
      <w:pPr>
        <w:rPr>
          <w:rFonts w:ascii="Times New Roman" w:hAnsi="Times New Roman"/>
          <w:sz w:val="28"/>
          <w:szCs w:val="28"/>
        </w:rPr>
      </w:pPr>
    </w:p>
    <w:p w:rsidR="0023014C" w:rsidRDefault="0023014C" w:rsidP="0023014C">
      <w:pPr>
        <w:jc w:val="right"/>
        <w:rPr>
          <w:rFonts w:ascii="Times New Roman" w:hAnsi="Times New Roman"/>
          <w:sz w:val="28"/>
          <w:szCs w:val="28"/>
        </w:rPr>
      </w:pPr>
    </w:p>
    <w:p w:rsidR="0023014C" w:rsidRDefault="0023014C" w:rsidP="0023014C">
      <w:pPr>
        <w:jc w:val="right"/>
        <w:rPr>
          <w:rFonts w:ascii="Times New Roman" w:hAnsi="Times New Roman"/>
          <w:sz w:val="28"/>
          <w:szCs w:val="28"/>
        </w:rPr>
      </w:pPr>
    </w:p>
    <w:p w:rsidR="0023014C" w:rsidRDefault="0023014C" w:rsidP="0023014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014C" w:rsidRPr="00A615DB" w:rsidRDefault="0023014C" w:rsidP="0023014C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014C" w:rsidRPr="00A615DB" w:rsidRDefault="0023014C" w:rsidP="0023014C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3014C" w:rsidRPr="00A615DB" w:rsidRDefault="0023014C" w:rsidP="0023014C">
      <w:pPr>
        <w:rPr>
          <w:rFonts w:ascii="Calibri" w:hAnsi="Calibri"/>
          <w:sz w:val="28"/>
          <w:szCs w:val="28"/>
        </w:rPr>
      </w:pPr>
    </w:p>
    <w:p w:rsidR="0023014C" w:rsidRPr="00A615DB" w:rsidRDefault="0023014C" w:rsidP="0023014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23014C" w:rsidRPr="00A615DB" w:rsidRDefault="0023014C" w:rsidP="0023014C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3014C" w:rsidRPr="00A615DB" w:rsidRDefault="0023014C" w:rsidP="0023014C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3014C" w:rsidRPr="00A615DB" w:rsidRDefault="0023014C" w:rsidP="0023014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3014C" w:rsidRPr="00A615DB" w:rsidRDefault="0023014C" w:rsidP="0023014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3014C" w:rsidRPr="00A615DB" w:rsidRDefault="0023014C" w:rsidP="0023014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3014C" w:rsidRPr="00A615DB" w:rsidTr="000312F6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23014C" w:rsidRPr="00A615DB" w:rsidRDefault="0023014C" w:rsidP="000312F6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3014C" w:rsidRPr="00A615DB" w:rsidTr="000312F6">
        <w:trPr>
          <w:trHeight w:val="1131"/>
          <w:jc w:val="center"/>
        </w:trPr>
        <w:tc>
          <w:tcPr>
            <w:tcW w:w="993" w:type="dxa"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14C" w:rsidRPr="00A615DB" w:rsidRDefault="0023014C" w:rsidP="000312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3014C" w:rsidRPr="00A615DB" w:rsidRDefault="0023014C" w:rsidP="0023014C">
      <w:pPr>
        <w:rPr>
          <w:rFonts w:ascii="Times New Roman" w:hAnsi="Times New Roman"/>
          <w:sz w:val="28"/>
          <w:szCs w:val="28"/>
        </w:rPr>
      </w:pPr>
    </w:p>
    <w:p w:rsidR="0023014C" w:rsidRPr="00A615DB" w:rsidRDefault="0023014C" w:rsidP="0023014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3014C" w:rsidRPr="00A615DB" w:rsidRDefault="0023014C" w:rsidP="0023014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3014C" w:rsidRPr="00A615DB" w:rsidRDefault="0023014C" w:rsidP="0023014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23014C" w:rsidRPr="00A615DB" w:rsidRDefault="0023014C" w:rsidP="0023014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23014C" w:rsidRPr="00A615DB" w:rsidRDefault="0023014C" w:rsidP="0023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14C" w:rsidRPr="00A615DB" w:rsidRDefault="0023014C" w:rsidP="0023014C">
      <w:pPr>
        <w:rPr>
          <w:rFonts w:ascii="Times New Roman" w:hAnsi="Times New Roman" w:cs="Times New Roman"/>
        </w:rPr>
      </w:pPr>
    </w:p>
    <w:p w:rsidR="0023014C" w:rsidRPr="00A615DB" w:rsidRDefault="0023014C" w:rsidP="0023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14C" w:rsidRPr="00A615DB" w:rsidRDefault="0023014C" w:rsidP="0023014C">
      <w:pPr>
        <w:jc w:val="both"/>
        <w:rPr>
          <w:rFonts w:ascii="Times New Roman" w:hAnsi="Times New Roman" w:cs="Times New Roman"/>
          <w:color w:val="5B595B"/>
        </w:rPr>
      </w:pPr>
    </w:p>
    <w:p w:rsidR="0023014C" w:rsidRPr="00A615DB" w:rsidRDefault="0023014C" w:rsidP="0023014C">
      <w:pPr>
        <w:jc w:val="both"/>
        <w:rPr>
          <w:rFonts w:ascii="Times New Roman" w:hAnsi="Times New Roman" w:cs="Times New Roman"/>
          <w:color w:val="5B595B"/>
        </w:rPr>
      </w:pPr>
    </w:p>
    <w:p w:rsidR="0023014C" w:rsidRDefault="0023014C" w:rsidP="0023014C">
      <w:pPr>
        <w:jc w:val="both"/>
      </w:pPr>
    </w:p>
    <w:p w:rsidR="0023014C" w:rsidRDefault="0023014C" w:rsidP="0023014C">
      <w:pPr>
        <w:jc w:val="both"/>
      </w:pPr>
    </w:p>
    <w:p w:rsidR="0023014C" w:rsidRPr="00CA2E36" w:rsidRDefault="0023014C" w:rsidP="0023014C">
      <w:pPr>
        <w:jc w:val="both"/>
      </w:pPr>
    </w:p>
    <w:p w:rsidR="0023014C" w:rsidRDefault="0023014C" w:rsidP="0023014C">
      <w:pPr>
        <w:jc w:val="both"/>
      </w:pPr>
    </w:p>
    <w:p w:rsidR="0023014C" w:rsidRPr="00440A90" w:rsidRDefault="0023014C" w:rsidP="0023014C">
      <w:pPr>
        <w:rPr>
          <w:rFonts w:ascii="Times New Roman" w:hAnsi="Times New Roman" w:cs="Times New Roman"/>
          <w:color w:val="000000" w:themeColor="text1"/>
        </w:rPr>
      </w:pPr>
    </w:p>
    <w:p w:rsidR="0023014C" w:rsidRPr="00A72D7D" w:rsidRDefault="0023014C" w:rsidP="0023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14C" w:rsidRPr="00E3102C" w:rsidRDefault="0023014C" w:rsidP="0023014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23014C" w:rsidRPr="00E3102C" w:rsidSect="00230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26"/>
    <w:rsid w:val="00140F26"/>
    <w:rsid w:val="001E1504"/>
    <w:rsid w:val="0023014C"/>
    <w:rsid w:val="00BB4263"/>
    <w:rsid w:val="00E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747A"/>
  <w15:chartTrackingRefBased/>
  <w15:docId w15:val="{F88D3880-6DE8-49D7-9A05-446F37B3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02C"/>
    <w:rPr>
      <w:b/>
      <w:bCs/>
    </w:rPr>
  </w:style>
  <w:style w:type="paragraph" w:styleId="a4">
    <w:name w:val="List Paragraph"/>
    <w:basedOn w:val="a"/>
    <w:uiPriority w:val="34"/>
    <w:qFormat/>
    <w:rsid w:val="00E310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D040-B24D-4934-9443-C3661BBF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2020-03-16T07:31:00Z</dcterms:created>
  <dcterms:modified xsi:type="dcterms:W3CDTF">2020-03-16T07:54:00Z</dcterms:modified>
</cp:coreProperties>
</file>