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04599" w14:textId="21170F8F" w:rsidR="005B6032" w:rsidRPr="005B6032" w:rsidRDefault="005B6032" w:rsidP="005B6032">
      <w:pPr>
        <w:pStyle w:val="a4"/>
        <w:spacing w:before="0" w:beforeAutospacing="0" w:after="120" w:afterAutospacing="0"/>
        <w:jc w:val="both"/>
        <w:textAlignment w:val="baseline"/>
        <w:rPr>
          <w:b/>
          <w:u w:val="single"/>
        </w:rPr>
      </w:pPr>
      <w:r w:rsidRPr="005B6032">
        <w:rPr>
          <w:b/>
          <w:u w:val="single"/>
        </w:rPr>
        <w:t>6. Правила рассмотрения и оценки заявок и документов</w:t>
      </w:r>
    </w:p>
    <w:p w14:paraId="090B91CC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</w:p>
    <w:p w14:paraId="6152B4F6" w14:textId="0D9ADC8C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6.1. Конкурсный отбор осуществляется конкурсной комиссией по предоставлению субсидий (далее - конкурсная комиссия), в состав которой включены руководители и представители научных организаций и образовательных организаций высшего образования, расположенных на территории Санкт-Петербурга, члены общественных советов при исполнительных органах государственной власти Санкт-Петербурга. Состав конкурсной комиссии и положение о ней утверждено Комитетом.</w:t>
      </w:r>
    </w:p>
    <w:p w14:paraId="3CF51CC8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6.2. Организационно-техническое сопровождение конкурсного отбора осуществляется Комитетом путем закупки услуг у юридического лица (индивидуального предпринимателя) в соответствии с требованиями Федерального </w:t>
      </w:r>
      <w:hyperlink r:id="rId4" w:history="1">
        <w:r>
          <w:rPr>
            <w:rStyle w:val="a3"/>
            <w:color w:val="auto"/>
            <w:bdr w:val="none" w:sz="0" w:space="0" w:color="auto" w:frame="1"/>
          </w:rPr>
          <w:t>закона</w:t>
        </w:r>
      </w:hyperlink>
      <w:r>
        <w:t> «О контрактной системе в сфере закупок товаров, работ, услуг для обеспечения государственных и муниципальных нужд» (далее - сопровождающая организация). Сопровождающей организацией в 2022 году определен ФГАОУ ВО «Санкт-Петербургский политехнический университет Петра Великого».</w:t>
      </w:r>
    </w:p>
    <w:p w14:paraId="225DEF36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6.3. В течение 30 дней после окончания приема заявок Комитет организует экспертизу заявок и документов с привлечением сопровождающей организации (далее - экспертиза).</w:t>
      </w:r>
    </w:p>
    <w:p w14:paraId="08AEBA32" w14:textId="3E179769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6.4. На первом этапе экспертизы рассматривается заявка и документы на предмет</w:t>
      </w:r>
      <w:r>
        <w:t xml:space="preserve"> </w:t>
      </w:r>
      <w:r>
        <w:t>их соответствия установленным в настоящем объявлении требованиям к ним, на соблюдение условий предоставления субсидий, установленных в разделе 3 настоящего объявления, проводится проверка достоверности сведений, содержащихся в заявке и документах, формируется список заявок и документов, по которым имеются основания для отклонения, с указанием причин отклонения. Основания для принятия решения об отклонении заявки и документов указаны в пункте 6.13 настоящего объявления.</w:t>
      </w:r>
    </w:p>
    <w:p w14:paraId="3229BFE5" w14:textId="66F814D3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6.5. На втором этапе экспертизы проводится экспертная оценка заявок и документов не менее чем двумя независимыми экспертами в соответствии с критериями определения победителей конкурсного отбора (далее – критерии конкурсного отбора), указанными в</w:t>
      </w:r>
      <w:r>
        <w:t xml:space="preserve"> </w:t>
      </w:r>
      <w:hyperlink r:id="rId5" w:history="1">
        <w:r>
          <w:rPr>
            <w:rStyle w:val="a3"/>
            <w:color w:val="auto"/>
            <w:bdr w:val="none" w:sz="0" w:space="0" w:color="auto" w:frame="1"/>
          </w:rPr>
          <w:t>пункте 1.5</w:t>
        </w:r>
      </w:hyperlink>
      <w:r>
        <w:t xml:space="preserve"> </w:t>
      </w:r>
      <w:r>
        <w:t>Порядка предоставления в 2022 году субсидий юридическим лицам (за исключением государственных (муниципальных) учреждений), имеющим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знаний, утвержденного постановлением Правительства Санкт-Петербурга от 20.06.2022 № 549 (далее – критерии конкурсного отбора), за исключением заявок, включенных в список отклоняемых заявок.</w:t>
      </w:r>
    </w:p>
    <w:p w14:paraId="06B382B8" w14:textId="29823C6C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6.6. В соответствии с Федеральным</w:t>
      </w:r>
      <w:r>
        <w:t xml:space="preserve"> </w:t>
      </w:r>
      <w:hyperlink r:id="rId6" w:history="1">
        <w:r>
          <w:rPr>
            <w:rStyle w:val="a3"/>
            <w:color w:val="auto"/>
            <w:bdr w:val="none" w:sz="0" w:space="0" w:color="auto" w:frame="1"/>
          </w:rPr>
          <w:t>законом</w:t>
        </w:r>
      </w:hyperlink>
      <w:r>
        <w:t xml:space="preserve"> </w:t>
      </w:r>
      <w:r>
        <w:t>от 23.08.1996 № 127-ФЗ «О науке</w:t>
      </w:r>
      <w:r>
        <w:t xml:space="preserve"> </w:t>
      </w:r>
      <w:r>
        <w:t>и государственной научно-технической политике» в экспертизе не может участвовать лицо, имеющее личную заинтересованность в ее результатах.</w:t>
      </w:r>
    </w:p>
    <w:p w14:paraId="2FAA8E1C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6.6.1. Эксперт не может привлекаться к оценке материалов организации, сотрудником которой он является.</w:t>
      </w:r>
    </w:p>
    <w:p w14:paraId="3D1A83AA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6.6.2. Члены конкурсной комиссии не могут выступать в роли экспертов.</w:t>
      </w:r>
    </w:p>
    <w:p w14:paraId="3D39F324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6.6.3. Экспертиза проводится анонимно: информация об экспертах, оценивающих материалы по предоставлению субсидий, не подлежит разглашению претендентам и получателям субсидий.</w:t>
      </w:r>
    </w:p>
    <w:p w14:paraId="73317282" w14:textId="0454CCA6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6.7. Оценка каждого критерия конкурсного отбора, осуществляется по пятибалльной шкале.</w:t>
      </w:r>
    </w:p>
    <w:p w14:paraId="4B02DB8A" w14:textId="5583B322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Каждый из двух экспертов осуществляет оценку одной заявки и документов, указывая в целых цифрах значения критериев конкурсного отбора в соответствии с</w:t>
      </w:r>
      <w:r>
        <w:t xml:space="preserve"> </w:t>
      </w:r>
      <w:hyperlink r:id="rId7" w:anchor="P140" w:history="1">
        <w:r>
          <w:rPr>
            <w:rStyle w:val="a3"/>
            <w:color w:val="auto"/>
            <w:bdr w:val="none" w:sz="0" w:space="0" w:color="auto" w:frame="1"/>
          </w:rPr>
          <w:t>номенклатурой</w:t>
        </w:r>
      </w:hyperlink>
      <w:r>
        <w:t xml:space="preserve"> </w:t>
      </w:r>
      <w:r>
        <w:lastRenderedPageBreak/>
        <w:t>критериев конкурсного отбора, являющейся приложением к распоряжению от 20.07.2022 № 128.</w:t>
      </w:r>
    </w:p>
    <w:p w14:paraId="47AD0FC7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6.8. Рейтинг заявки по каждой экспертной оценке рассчитывается по формуле:</w:t>
      </w:r>
    </w:p>
    <w:p w14:paraId="551E22FF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rPr>
          <w:noProof/>
        </w:rPr>
        <w:drawing>
          <wp:inline distT="0" distB="0" distL="0" distR="0" wp14:anchorId="60D49614" wp14:editId="568E741A">
            <wp:extent cx="1647825" cy="314325"/>
            <wp:effectExtent l="0" t="0" r="9525" b="9525"/>
            <wp:docPr id="1" name="Рисунок 1" descr="http://knvsh.gov.spb.ru/media/uploads/2022-07-26_1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nvsh.gov.spb.ru/media/uploads/2022-07-26_16-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7B90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где:</w:t>
      </w:r>
    </w:p>
    <w:p w14:paraId="055DFE82" w14:textId="69FB7656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proofErr w:type="spellStart"/>
      <w:r>
        <w:t>О</w:t>
      </w:r>
      <w:r>
        <w:rPr>
          <w:rStyle w:val="a5"/>
          <w:bdr w:val="none" w:sz="0" w:space="0" w:color="auto" w:frame="1"/>
        </w:rPr>
        <w:t>i</w:t>
      </w:r>
      <w:proofErr w:type="spellEnd"/>
      <w:r>
        <w:t> - значение критерия конкурсного отбора, указанное экспертом в соответствии с</w:t>
      </w:r>
      <w:r>
        <w:t xml:space="preserve"> </w:t>
      </w:r>
      <w:hyperlink r:id="rId9" w:anchor="P140" w:history="1">
        <w:r>
          <w:rPr>
            <w:rStyle w:val="a3"/>
            <w:color w:val="auto"/>
            <w:bdr w:val="none" w:sz="0" w:space="0" w:color="auto" w:frame="1"/>
          </w:rPr>
          <w:t>номенклатурой</w:t>
        </w:r>
      </w:hyperlink>
      <w:r>
        <w:t xml:space="preserve"> </w:t>
      </w:r>
      <w:r>
        <w:t>критериев конкурсного отбора, представленной в приложении к распоряжению от 20.07.2022 № 128;</w:t>
      </w:r>
    </w:p>
    <w:p w14:paraId="01F987BD" w14:textId="1CE9B0A0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proofErr w:type="spellStart"/>
      <w:r>
        <w:t>В</w:t>
      </w:r>
      <w:r>
        <w:rPr>
          <w:rStyle w:val="a5"/>
          <w:bdr w:val="none" w:sz="0" w:space="0" w:color="auto" w:frame="1"/>
        </w:rPr>
        <w:t>i</w:t>
      </w:r>
      <w:proofErr w:type="spellEnd"/>
      <w:r>
        <w:t> - весовой коэффициент критерия конкурсного отбора в соответствии с</w:t>
      </w:r>
      <w:r>
        <w:t xml:space="preserve"> </w:t>
      </w:r>
      <w:hyperlink r:id="rId10" w:anchor="P140" w:history="1">
        <w:r>
          <w:rPr>
            <w:rStyle w:val="a3"/>
            <w:color w:val="auto"/>
            <w:bdr w:val="none" w:sz="0" w:space="0" w:color="auto" w:frame="1"/>
          </w:rPr>
          <w:t>номенклатурой</w:t>
        </w:r>
      </w:hyperlink>
      <w:r>
        <w:t xml:space="preserve"> </w:t>
      </w:r>
      <w:r>
        <w:t>критериев конкурсного отбора, представленной в приложении к распоряжению</w:t>
      </w:r>
      <w:r>
        <w:t xml:space="preserve"> </w:t>
      </w:r>
      <w:r>
        <w:t>от 20.07.2022 № 128.</w:t>
      </w:r>
    </w:p>
    <w:p w14:paraId="5CD91C96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6.9. Итоговый рейтинг заявки определяется путем суммирования рейтингов, рассчитанных по каждой экспертной оценке, и делением полученной суммы на два (количество экспертов).</w:t>
      </w:r>
    </w:p>
    <w:p w14:paraId="102A7FA1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6.10. В случае значительных отклонений (более чем на 30 процентов) рейтингов в экспертных оценках двух экспертов проводится дополнительная экспертная оценка с привлечением третьего независимого эксперта. При расчете итогового рейтинга заявки принимаются во внимание только две близкие по значению рейтинга экспертные оценки, имеющие между собой расхождение менее чем в 30%.</w:t>
      </w:r>
    </w:p>
    <w:p w14:paraId="496F04C0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6.11. По результатам экспертизы заявок и документов и расчета итоговых рейтингов заявок осуществляется подготовка ранжированного списка претендентов, где каждой заявке, за исключением заявок, включенных в список отклоняемых заявок, присваивается порядковый номер.</w:t>
      </w:r>
    </w:p>
    <w:p w14:paraId="43161B9B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Заявке и документам, набравшим наибольший балл, присваивается номер один. Порядковые номера от второго и далее присваиваются заявкам и документам по мере уменьшения количества набранных баллов.</w:t>
      </w:r>
    </w:p>
    <w:p w14:paraId="422DEBB1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В случае равенства баллов, набранных отдельными заявками и документами, меньший порядковый номер присваивается заявке, поданной раньше.</w:t>
      </w:r>
    </w:p>
    <w:p w14:paraId="76B7ABBB" w14:textId="2C97DFB5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6.12. В течение трех рабочих дней со дня окончания экспертизы Комитет передает</w:t>
      </w:r>
      <w:r>
        <w:t xml:space="preserve"> </w:t>
      </w:r>
      <w:r>
        <w:t>в конкурсную комиссию ее результаты: список отклоняемых заявок и ранжированный список претендентов.</w:t>
      </w:r>
    </w:p>
    <w:p w14:paraId="7F441B3E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6.13. Основаниями для принятия решения об отклонении заявки и документов являются:</w:t>
      </w:r>
    </w:p>
    <w:p w14:paraId="72D61288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несоответствие претендента условиям предоставления субсидий, указанным в пунктах 3.1 - 3.9 и 3.11 – 3.13 настоящего объявления;</w:t>
      </w:r>
    </w:p>
    <w:p w14:paraId="1991D2BC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несоответствие представленных претендентом заявки и(или) документов требованиям к ним, установленным в объявлении, и(или) непредставление (представление не в полном объеме) заявки и документов;</w:t>
      </w:r>
    </w:p>
    <w:p w14:paraId="0A4E3C5C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недостоверность представленной претендентом информации, в том числе информации о месте нахождения и адресе юридического лица;</w:t>
      </w:r>
    </w:p>
    <w:p w14:paraId="766E4287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поступление заявки после срока подачи заявок, указанного в объявлении;</w:t>
      </w:r>
    </w:p>
    <w:p w14:paraId="7EFB1C37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подача заявки, в которой размер запрашиваемых субсидий превышает предельный объем финансового обеспечения затрат, установленный в разделе 2 настоящего объявления;</w:t>
      </w:r>
    </w:p>
    <w:p w14:paraId="02766ED5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6.14. Основаниями для принятия решения об отказе в предоставлении (перечислении) субсидий являются:</w:t>
      </w:r>
    </w:p>
    <w:p w14:paraId="148696CE" w14:textId="1B6B97E1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lastRenderedPageBreak/>
        <w:t>отклонение заявки и документов по основаниям, указанным в</w:t>
      </w:r>
      <w:r>
        <w:t xml:space="preserve"> </w:t>
      </w:r>
      <w:hyperlink r:id="rId11" w:anchor="P135" w:history="1">
        <w:r>
          <w:rPr>
            <w:rStyle w:val="a3"/>
            <w:color w:val="auto"/>
            <w:bdr w:val="none" w:sz="0" w:space="0" w:color="auto" w:frame="1"/>
          </w:rPr>
          <w:t>пункте 6.13</w:t>
        </w:r>
      </w:hyperlink>
      <w:r>
        <w:t xml:space="preserve"> </w:t>
      </w:r>
      <w:r>
        <w:t>настоящего объявления;</w:t>
      </w:r>
    </w:p>
    <w:p w14:paraId="0A5423E0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отсутствие у Комитета бюджетных ассигнований на предоставление субсидий на дату рассмотрения заявки и документов;</w:t>
      </w:r>
    </w:p>
    <w:p w14:paraId="58F0F3FB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непризнание претендентов победителями конкурсного отбора;</w:t>
      </w:r>
    </w:p>
    <w:p w14:paraId="2ECCD973" w14:textId="59338E11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непредоставление получателем субсидий в Комитет соглашения в сроки, указанные</w:t>
      </w:r>
      <w:r>
        <w:t xml:space="preserve"> </w:t>
      </w:r>
      <w:r>
        <w:t>в</w:t>
      </w:r>
      <w:r>
        <w:t xml:space="preserve"> </w:t>
      </w:r>
      <w:hyperlink r:id="rId12" w:anchor="P163" w:history="1">
        <w:r>
          <w:rPr>
            <w:rStyle w:val="a3"/>
            <w:color w:val="auto"/>
            <w:bdr w:val="none" w:sz="0" w:space="0" w:color="auto" w:frame="1"/>
          </w:rPr>
          <w:t>пункте 8.1</w:t>
        </w:r>
      </w:hyperlink>
      <w:r>
        <w:t xml:space="preserve"> </w:t>
      </w:r>
      <w:r>
        <w:t>настоящего объявления, и(или) представление соглашения, не соответствующего типовой форме соглашения, утвержденной Комитетом финансов Санкт-Петербурга;</w:t>
      </w:r>
    </w:p>
    <w:p w14:paraId="03BECE86" w14:textId="1C82310C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непредставление получателем субсидий в Комитет справки (в свободной форме), подтверждающей отсутствие на дату принятия решения о перечислении субсидий на счета получателей субсидий (дату подписания распоряжения Комитета, указанного в</w:t>
      </w:r>
      <w:r>
        <w:t xml:space="preserve"> </w:t>
      </w:r>
      <w:hyperlink r:id="rId13" w:anchor="P169" w:history="1">
        <w:r>
          <w:rPr>
            <w:rStyle w:val="a3"/>
            <w:color w:val="auto"/>
            <w:bdr w:val="none" w:sz="0" w:space="0" w:color="auto" w:frame="1"/>
          </w:rPr>
          <w:t>пункте 6.17</w:t>
        </w:r>
      </w:hyperlink>
      <w:r>
        <w:t xml:space="preserve"> </w:t>
      </w:r>
      <w:r>
        <w:t>настоящего объявления),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руб., подписанной руководителем получателя субсидий (заместителем руководителя) либо уполномоченным лицом и заверенной печатью получателя субсидий (при наличии), в сроки, указанные в пункте 8.1 настоящего объявления;</w:t>
      </w:r>
    </w:p>
    <w:p w14:paraId="4A059191" w14:textId="79DC18A6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наличие неисполненной обязанности по уплате налогов и сборов, превышающей</w:t>
      </w:r>
      <w:r>
        <w:t xml:space="preserve"> </w:t>
      </w:r>
      <w:r>
        <w:t>300 тыс. руб., на момент принятия решения о перечислении субсидий на счета получателей субсидий (дату подписания распоряжения Комитета, указанного в пункте</w:t>
      </w:r>
      <w:r>
        <w:t xml:space="preserve"> </w:t>
      </w:r>
      <w:hyperlink r:id="rId14" w:anchor="P169" w:history="1">
        <w:r>
          <w:rPr>
            <w:rStyle w:val="a3"/>
            <w:color w:val="auto"/>
            <w:bdr w:val="none" w:sz="0" w:space="0" w:color="auto" w:frame="1"/>
          </w:rPr>
          <w:t>6.17</w:t>
        </w:r>
      </w:hyperlink>
      <w:r>
        <w:t xml:space="preserve"> </w:t>
      </w:r>
      <w:r>
        <w:t>настоящего объявления).</w:t>
      </w:r>
    </w:p>
    <w:p w14:paraId="52AE4BEE" w14:textId="297E926D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6.15. С учетом результатов экспертизы, а также в соответствии с критериями конкурсного отбора, конкурсная комиссия в течение 30 дней со дня поступления заявок</w:t>
      </w:r>
      <w:r>
        <w:t xml:space="preserve"> </w:t>
      </w:r>
      <w:r>
        <w:t>и документов, но не позднее 30.10.2022, определяет перечень получателей субсидий и размеры предоставляемых субсидий по каждому получателю субсидий, перечень отклоненных заявок и документов с указанием причин отклонения, перечень претендентов, которым отказано</w:t>
      </w:r>
      <w:r>
        <w:t xml:space="preserve"> </w:t>
      </w:r>
      <w:r>
        <w:t>в предоставлении субсидий, с указанием причины отказа (далее - решение конкурсной комиссии). Решение конкурсной комиссии оформляется протоколом.</w:t>
      </w:r>
    </w:p>
    <w:p w14:paraId="03A3C4A7" w14:textId="3A139AF1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6.16. Решение конкурсной комиссии в течение семи календарных дней со дня</w:t>
      </w:r>
      <w:r>
        <w:t xml:space="preserve"> </w:t>
      </w:r>
      <w:r>
        <w:t>его принятия направляется в Комитет.</w:t>
      </w:r>
    </w:p>
    <w:p w14:paraId="3CBBF051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6.17. Решение о предоставлении субсидий в соответствии с решением конкурсной комиссии принимается Комитетом в течение пяти рабочих дней со дня поступления в Комитет решения конкурсной комиссии в форме распоряжения Комитета, в котором указываются получатели субсидий и размер предоставляемых субсидий по каждому получателю субсидий.</w:t>
      </w:r>
    </w:p>
    <w:p w14:paraId="10FF2F5E" w14:textId="07019E6E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6.18. В течение двух рабочих дней со дня издания распоряжения Комитета, указанного</w:t>
      </w:r>
      <w:r>
        <w:br/>
      </w:r>
      <w:r>
        <w:t>в пункте 6.17 настоящего объявления, на официальном сайте Комитета размещается информация об итогах конкурсного отбора, включая следующие сведения:</w:t>
      </w:r>
    </w:p>
    <w:p w14:paraId="28C8D7C1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дата, время и место проведения рассмотрения заявок и документов;</w:t>
      </w:r>
    </w:p>
    <w:p w14:paraId="3C09E034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дата, время и место оценки заявок и документов;</w:t>
      </w:r>
    </w:p>
    <w:p w14:paraId="61EB039B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информация о претендентах, заявки и документы которых были рассмотрены;</w:t>
      </w:r>
    </w:p>
    <w:p w14:paraId="0FF62D8C" w14:textId="5B8BD32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информация о претендентах, заявки и документы которых были отклонены, с указанием причин их отклонения, в том числе положений объявления, которым не соответствуют такие заявки и документы, а также претендентах, которым отказано в предоставлении субсидий,</w:t>
      </w:r>
      <w:r>
        <w:t xml:space="preserve"> </w:t>
      </w:r>
      <w:r>
        <w:t>с указанием причин отказа;</w:t>
      </w:r>
    </w:p>
    <w:p w14:paraId="723E1E56" w14:textId="4429017B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lastRenderedPageBreak/>
        <w:t>последовательность оценки заявок и документов, присвоенные заявкам и документам значения по каждому из предусмотренных критериев конкурсного отбора, принятое</w:t>
      </w:r>
      <w:r>
        <w:t xml:space="preserve"> </w:t>
      </w:r>
      <w:r>
        <w:t>на основании результатов их оценки решение о присвоении таким заявкам и документам порядковых номеров;</w:t>
      </w:r>
    </w:p>
    <w:p w14:paraId="541EB836" w14:textId="77777777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наименование получателя (получателей) субсидий, с которым (которыми) заключается соглашение, и размер предоставляемой ему (им) субсидий;</w:t>
      </w:r>
    </w:p>
    <w:p w14:paraId="398DC9E8" w14:textId="469A755E" w:rsidR="005B6032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форма соглашения для подписания его получателями субсидий в соответствии с типовой формой соглашения, утвержденной Комитетом финансов Санкт-Петербурга, в которую включены в том числе положения о согласии получателя субсидий и обязательстве получателя субсидий о представлении согласий лиц, указанных в</w:t>
      </w:r>
      <w:r>
        <w:t xml:space="preserve"> </w:t>
      </w:r>
      <w:hyperlink r:id="rId15" w:anchor="P104" w:history="1">
        <w:r>
          <w:rPr>
            <w:rStyle w:val="a3"/>
            <w:color w:val="auto"/>
            <w:bdr w:val="none" w:sz="0" w:space="0" w:color="auto" w:frame="1"/>
          </w:rPr>
          <w:t>пункте 3.7</w:t>
        </w:r>
      </w:hyperlink>
      <w:r>
        <w:t xml:space="preserve"> </w:t>
      </w:r>
      <w:r>
        <w:t>настоящего объявления,</w:t>
      </w:r>
      <w:r>
        <w:t xml:space="preserve"> </w:t>
      </w:r>
      <w:r>
        <w:t>на проведение Комитетом и Комитетом государственного финансового контроля проверок;</w:t>
      </w:r>
    </w:p>
    <w:p w14:paraId="1E83AB5F" w14:textId="2E957B41" w:rsidR="00295D5B" w:rsidRDefault="005B6032" w:rsidP="005B6032">
      <w:pPr>
        <w:pStyle w:val="a4"/>
        <w:spacing w:before="0" w:beforeAutospacing="0" w:after="120" w:afterAutospacing="0"/>
        <w:jc w:val="both"/>
        <w:textAlignment w:val="baseline"/>
      </w:pPr>
      <w:r>
        <w:t>сроки представления подписанных получателями субсидий соглашений, установленные в соответствии с пунктом 8.1 настоящего объявления.</w:t>
      </w:r>
      <w:bookmarkStart w:id="0" w:name="_GoBack"/>
      <w:bookmarkEnd w:id="0"/>
    </w:p>
    <w:sectPr w:rsidR="0029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E9"/>
    <w:rsid w:val="00295D5B"/>
    <w:rsid w:val="005137E9"/>
    <w:rsid w:val="005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66F"/>
  <w15:chartTrackingRefBased/>
  <w15:docId w15:val="{6953F4A7-42AE-4108-A34B-2121568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6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12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C0B001038D9EB44FECDC88D0902CE81A8F4D913B09C4A02C7A6EC9EB261AE130CFB4E87A32DE2686325F1F51DGBP" TargetMode="External"/><Relationship Id="rId11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5" Type="http://schemas.openxmlformats.org/officeDocument/2006/relationships/hyperlink" Target="consultantplus://offline/ref=294C0B001038D9EB44FECCC28D0902CE80A4FED615B39C4A02C7A6EC9EB261AE010CA34285A333E0647673A0B38F0D3C9A2A14D83608AD0B1DG3P" TargetMode="External"/><Relationship Id="rId15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10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4" Type="http://schemas.openxmlformats.org/officeDocument/2006/relationships/hyperlink" Target="consultantplus://offline/ref=B2370951868DEA2F4DE0BE011796A9A547CEDA4CDF02361133C1060D3E86E426299355D1434330D69008CD1AE7GCPDL" TargetMode="External"/><Relationship Id="rId9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Relationship Id="rId14" Type="http://schemas.openxmlformats.org/officeDocument/2006/relationships/hyperlink" Target="file:///C:\Users\sedunova\AppData\Local\Microsoft\Windows\Temporary%20Internet%20Files\Content.Outlook\Q3SHL0WF\%D0%9E%D0%B1%D1%8A%D1%8F%D0%B2%D0%BB%D0%B5%D0%BD%D0%B8%D0%B5%20%D0%9F%D0%98-2022%20(00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1865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Гернер Анжелика Алексеевна</cp:lastModifiedBy>
  <cp:revision>2</cp:revision>
  <dcterms:created xsi:type="dcterms:W3CDTF">2022-12-17T12:27:00Z</dcterms:created>
  <dcterms:modified xsi:type="dcterms:W3CDTF">2022-12-17T12:31:00Z</dcterms:modified>
</cp:coreProperties>
</file>