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8A0D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2F50F4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Субсидии предоставляются при условии соответствия претендентов следующим условиям предоставления субсидий, включающим требования к претендентам:</w:t>
      </w:r>
    </w:p>
    <w:p w14:paraId="630DBCCF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На дату не ранее 30 календарных дней до даты подачи заявки:</w:t>
      </w:r>
    </w:p>
    <w:p w14:paraId="211131DC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 xml:space="preserve">у претендентов на едином налоговом счете должна отсутствовать или не превышать размер, определенный в </w:t>
      </w:r>
      <w:hyperlink r:id="rId4" w:history="1">
        <w:r w:rsidRPr="00A61759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</w:t>
      </w:r>
      <w:r>
        <w:rPr>
          <w:rFonts w:ascii="Times New Roman" w:hAnsi="Times New Roman" w:cs="Times New Roman"/>
          <w:sz w:val="24"/>
          <w:szCs w:val="24"/>
        </w:rPr>
        <w:t>й системы Российской Федерации;</w:t>
      </w:r>
    </w:p>
    <w:p w14:paraId="2BB2848A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у претендентов должна отсутствовать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Санкт-Петербургом;</w:t>
      </w:r>
    </w:p>
    <w:p w14:paraId="7A935DC6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претенденты не должны находиться в процессе реорганизации (за исключением реорганизации в форме присоединения к претенденту другого юридического лица), ликвидации, в отношении них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14:paraId="02816540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претенденты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9160684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претенденты не должны находиться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D04CDA0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претендента;</w:t>
      </w:r>
    </w:p>
    <w:p w14:paraId="5C512B2C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 xml:space="preserve">претенденты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61759">
        <w:rPr>
          <w:rFonts w:ascii="Times New Roman" w:hAnsi="Times New Roman" w:cs="Times New Roman"/>
          <w:sz w:val="24"/>
          <w:szCs w:val="24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0F20BBB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 xml:space="preserve">претенденты не должны являться иностранными агентами в соответствии с Федеральным </w:t>
      </w:r>
      <w:hyperlink r:id="rId5" w:history="1">
        <w:r w:rsidRPr="00A617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A61759">
        <w:rPr>
          <w:rFonts w:ascii="Times New Roman" w:hAnsi="Times New Roman" w:cs="Times New Roman"/>
          <w:sz w:val="24"/>
          <w:szCs w:val="24"/>
        </w:rPr>
        <w:t>О контроле за деятельностью лиц, наход</w:t>
      </w:r>
      <w:r>
        <w:rPr>
          <w:rFonts w:ascii="Times New Roman" w:hAnsi="Times New Roman" w:cs="Times New Roman"/>
          <w:sz w:val="24"/>
          <w:szCs w:val="24"/>
        </w:rPr>
        <w:t>ящихся под иностранным влиянием»</w:t>
      </w:r>
      <w:r w:rsidRPr="00A61759">
        <w:rPr>
          <w:rFonts w:ascii="Times New Roman" w:hAnsi="Times New Roman" w:cs="Times New Roman"/>
          <w:sz w:val="24"/>
          <w:szCs w:val="24"/>
        </w:rPr>
        <w:t>;</w:t>
      </w:r>
    </w:p>
    <w:p w14:paraId="50B8C91E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1759">
        <w:rPr>
          <w:rFonts w:ascii="Times New Roman" w:hAnsi="Times New Roman" w:cs="Times New Roman"/>
          <w:sz w:val="24"/>
          <w:szCs w:val="24"/>
        </w:rPr>
        <w:t>претенденты не должны получать средства из бюджета Санкт-Петербурга на финансовое обеспечение (возмещение) затрат, на финансовое обеспечение которых запрашиваются субсидии, на основании иных нормативных правовых актов.</w:t>
      </w:r>
    </w:p>
    <w:p w14:paraId="5C0868FA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.2. Соответствие претендента условиям, установленным в </w:t>
      </w:r>
      <w:hyperlink r:id="rId6" w:history="1">
        <w:r w:rsidRPr="00A61759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49B019EF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.3. Наличие обязательства претендента в случае признания его получателем субсидий по документальному подтверждению затрат в соответствии с </w:t>
      </w:r>
      <w:hyperlink r:id="rId7" w:history="1">
        <w:r w:rsidRPr="00A61759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03DFBADF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>.4. Наличие обязательства претендента в случае признания его получателем субсидий о достижении результата и его характеристики.</w:t>
      </w:r>
    </w:p>
    <w:p w14:paraId="3910B6B5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.5. Наличие согласия претендента в случае признания его получателем субсидий на осуществление в отношении него Комитетом проверок соблюдения условий и порядка предоставления субсидий, в том числе в части достижения результата (далее - проверки), и проверок органами государственного финансового контроля в соответствии со </w:t>
      </w:r>
      <w:hyperlink r:id="rId8" w:history="1">
        <w:r w:rsidRPr="00A61759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A61759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а также обязательства претендента в случае признания его получателем субсидий по представлению согласия лиц, получающих за счет субсидий средства на основании договоров (соглашений), заключенных с получателем субсидий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Комитетом проверок и проверок органами государственного финансового контроля в соответствии со </w:t>
      </w:r>
      <w:hyperlink r:id="rId10" w:history="1">
        <w:r w:rsidRPr="00A61759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A61759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включение таких положений в соглашение.</w:t>
      </w:r>
    </w:p>
    <w:p w14:paraId="513E1259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>.6. Наличие согласия претендента в случае признания его получателем субсидий на возврат в бюджет Санкт-Петербурга остатков средств субсидий, не использованных в отчетном финансовом году, в срок, установленный Комитетом.</w:t>
      </w:r>
    </w:p>
    <w:p w14:paraId="5552BCF1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.7. Наличие обязательства о </w:t>
      </w:r>
      <w:proofErr w:type="spellStart"/>
      <w:r w:rsidRPr="00A61759">
        <w:rPr>
          <w:rFonts w:ascii="Times New Roman" w:hAnsi="Times New Roman" w:cs="Times New Roman"/>
          <w:sz w:val="24"/>
          <w:szCs w:val="24"/>
        </w:rPr>
        <w:t>неприобретении</w:t>
      </w:r>
      <w:proofErr w:type="spellEnd"/>
      <w:r w:rsidRPr="00A61759">
        <w:rPr>
          <w:rFonts w:ascii="Times New Roman" w:hAnsi="Times New Roman" w:cs="Times New Roman"/>
          <w:sz w:val="24"/>
          <w:szCs w:val="24"/>
        </w:rPr>
        <w:t xml:space="preserve"> претендентом в случае признания его получателем субсидий, а также контрагентами - юридическими лицами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претендентом в целях подготовки и проведения мероприятий у поставщиков (исполнителей), являющихся нерезидентами в соответствии с Федеральным </w:t>
      </w:r>
      <w:hyperlink r:id="rId12" w:history="1">
        <w:r w:rsidRPr="00A617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A61759">
        <w:rPr>
          <w:rFonts w:ascii="Times New Roman" w:hAnsi="Times New Roman" w:cs="Times New Roman"/>
          <w:sz w:val="24"/>
          <w:szCs w:val="24"/>
        </w:rPr>
        <w:t>О валютном ре</w:t>
      </w:r>
      <w:r>
        <w:rPr>
          <w:rFonts w:ascii="Times New Roman" w:hAnsi="Times New Roman" w:cs="Times New Roman"/>
          <w:sz w:val="24"/>
          <w:szCs w:val="24"/>
        </w:rPr>
        <w:t>гулировании и валютном контроле»</w:t>
      </w:r>
      <w:r w:rsidRPr="00A61759">
        <w:rPr>
          <w:rFonts w:ascii="Times New Roman" w:hAnsi="Times New Roman" w:cs="Times New Roman"/>
          <w:sz w:val="24"/>
          <w:szCs w:val="24"/>
        </w:rPr>
        <w:t>.</w:t>
      </w:r>
    </w:p>
    <w:p w14:paraId="622756DF" w14:textId="77777777" w:rsidR="00FA7CCA" w:rsidRPr="00A61759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.8. Размер средней заработной платы каждого работника претендента (включая обособленные подразделения, находящиеся на территории Санкт-Петербурга), рассчитываемый в соответствии со </w:t>
      </w:r>
      <w:hyperlink r:id="rId13" w:history="1">
        <w:r w:rsidRPr="00A61759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был в течение 2025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2025 года.</w:t>
      </w:r>
    </w:p>
    <w:p w14:paraId="1A3C8361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.9. Размер средней заработной платы каждого работника претендента, признанного получателем субсидии (включая обособленные подразделения, находящиеся на территории Санкт-Петербурга), рассчитываемый в соответствии со </w:t>
      </w:r>
      <w:hyperlink r:id="rId14" w:history="1">
        <w:r w:rsidRPr="00A61759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в течение периода с 01.01.2026 до даты, по состоянию на которую получателем субсидии формируется отчетность о достижении значений результата и характеристики,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</w:t>
      </w:r>
      <w:r>
        <w:rPr>
          <w:rFonts w:ascii="Times New Roman" w:hAnsi="Times New Roman" w:cs="Times New Roman"/>
          <w:sz w:val="24"/>
          <w:szCs w:val="24"/>
        </w:rPr>
        <w:t>урге на соответствующий период.</w:t>
      </w:r>
    </w:p>
    <w:p w14:paraId="1E88D5F7" w14:textId="77777777" w:rsid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.10. Наличие обязательства претендента в случае признания его получателем субсидий представить справки, указанные в </w:t>
      </w:r>
      <w:hyperlink r:id="rId15" w:history="1">
        <w:r w:rsidRPr="00A61759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A61759">
          <w:rPr>
            <w:rFonts w:ascii="Times New Roman" w:hAnsi="Times New Roman" w:cs="Times New Roman"/>
            <w:sz w:val="24"/>
            <w:szCs w:val="24"/>
          </w:rPr>
          <w:t>третьем пункта 2.23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239B4C03" w14:textId="086B70F7" w:rsidR="004C3586" w:rsidRPr="00FA7CCA" w:rsidRDefault="00FA7CCA" w:rsidP="00FA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A61759">
        <w:rPr>
          <w:rFonts w:ascii="Times New Roman" w:hAnsi="Times New Roman" w:cs="Times New Roman"/>
          <w:sz w:val="24"/>
          <w:szCs w:val="24"/>
        </w:rPr>
        <w:t xml:space="preserve">.11. У получателя субсидий на дату принятия решения о предоставлении субсидий на едином налоговом счете должна отсутствовать или не превышать размер, определенный в </w:t>
      </w:r>
      <w:hyperlink r:id="rId17" w:history="1">
        <w:r w:rsidRPr="00A61759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A61759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и должна отсутствовать просроченная задолженность по возврату в бюджет </w:t>
      </w:r>
      <w:r w:rsidRPr="00A61759">
        <w:rPr>
          <w:rFonts w:ascii="Times New Roman" w:hAnsi="Times New Roman" w:cs="Times New Roman"/>
          <w:sz w:val="24"/>
          <w:szCs w:val="24"/>
        </w:rPr>
        <w:lastRenderedPageBreak/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sectPr w:rsidR="004C3586" w:rsidRPr="00FA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CA"/>
    <w:rsid w:val="004C3586"/>
    <w:rsid w:val="00FA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82BA"/>
  <w15:chartTrackingRefBased/>
  <w15:docId w15:val="{413BC65F-ED78-4671-81C0-6DF9637F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1724&amp;dst=3704" TargetMode="External"/><Relationship Id="rId13" Type="http://schemas.openxmlformats.org/officeDocument/2006/relationships/hyperlink" Target="https://login.consultant.ru/link/?req=doc&amp;base=RZR&amp;n=519026&amp;dst=10094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806&amp;dst=100161" TargetMode="External"/><Relationship Id="rId12" Type="http://schemas.openxmlformats.org/officeDocument/2006/relationships/hyperlink" Target="https://login.consultant.ru/link/?req=doc&amp;base=RZR&amp;n=495002" TargetMode="External"/><Relationship Id="rId17" Type="http://schemas.openxmlformats.org/officeDocument/2006/relationships/hyperlink" Target="https://login.consultant.ru/link/?req=doc&amp;base=RZR&amp;n=541136&amp;dst=57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0806&amp;dst=10014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806&amp;dst=100025" TargetMode="External"/><Relationship Id="rId11" Type="http://schemas.openxmlformats.org/officeDocument/2006/relationships/hyperlink" Target="https://login.consultant.ru/link/?req=doc&amp;base=RZR&amp;n=511724&amp;dst=3722" TargetMode="External"/><Relationship Id="rId5" Type="http://schemas.openxmlformats.org/officeDocument/2006/relationships/hyperlink" Target="https://login.consultant.ru/link/?req=doc&amp;base=RZR&amp;n=538072" TargetMode="External"/><Relationship Id="rId15" Type="http://schemas.openxmlformats.org/officeDocument/2006/relationships/hyperlink" Target="https://login.consultant.ru/link/?req=doc&amp;base=SPB&amp;n=330806&amp;dst=100147" TargetMode="External"/><Relationship Id="rId10" Type="http://schemas.openxmlformats.org/officeDocument/2006/relationships/hyperlink" Target="https://login.consultant.ru/link/?req=doc&amp;base=RZR&amp;n=511724&amp;dst=370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ZR&amp;n=541136&amp;dst=5769" TargetMode="External"/><Relationship Id="rId9" Type="http://schemas.openxmlformats.org/officeDocument/2006/relationships/hyperlink" Target="https://login.consultant.ru/link/?req=doc&amp;base=RZR&amp;n=511724&amp;dst=3722" TargetMode="External"/><Relationship Id="rId14" Type="http://schemas.openxmlformats.org/officeDocument/2006/relationships/hyperlink" Target="https://login.consultant.ru/link/?req=doc&amp;base=RZR&amp;n=519026&amp;dst=100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7685</Characters>
  <Application>Microsoft Office Word</Application>
  <DocSecurity>0</DocSecurity>
  <Lines>130</Lines>
  <Paragraphs>37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2026-08-13T12:54:00Z</dcterms:created>
  <dcterms:modified xsi:type="dcterms:W3CDTF">2026-08-13T12:54:00Z</dcterms:modified>
</cp:coreProperties>
</file>