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1AB" w:rsidRDefault="00EA71AB" w:rsidP="00763BDD">
      <w:pPr>
        <w:autoSpaceDE w:val="0"/>
        <w:autoSpaceDN w:val="0"/>
        <w:adjustRightInd w:val="0"/>
        <w:spacing w:after="0" w:line="240" w:lineRule="auto"/>
        <w:rPr>
          <w:rFonts w:ascii="Times New Roman" w:hAnsi="Times New Roman" w:cs="Times New Roman"/>
          <w:sz w:val="24"/>
          <w:szCs w:val="24"/>
        </w:rPr>
      </w:pPr>
    </w:p>
    <w:p w:rsidR="00EA71AB" w:rsidRDefault="00EA71AB" w:rsidP="00EA71AB">
      <w:pPr>
        <w:autoSpaceDE w:val="0"/>
        <w:autoSpaceDN w:val="0"/>
        <w:adjustRightInd w:val="0"/>
        <w:spacing w:after="0" w:line="240" w:lineRule="auto"/>
        <w:jc w:val="right"/>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1644"/>
        <w:gridCol w:w="350"/>
        <w:gridCol w:w="1060"/>
        <w:gridCol w:w="1518"/>
        <w:gridCol w:w="340"/>
        <w:gridCol w:w="3005"/>
        <w:gridCol w:w="340"/>
      </w:tblGrid>
      <w:tr w:rsidR="00EA71AB">
        <w:tc>
          <w:tcPr>
            <w:tcW w:w="9051" w:type="dxa"/>
            <w:gridSpan w:val="8"/>
          </w:tcPr>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СОГЛАСИЕ</w:t>
            </w:r>
            <w:bookmarkStart w:id="0" w:name="_GoBack"/>
            <w:bookmarkEnd w:id="0"/>
          </w:p>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 обработку персональных данных</w:t>
            </w:r>
          </w:p>
        </w:tc>
      </w:tr>
      <w:tr w:rsidR="00EA71AB">
        <w:tc>
          <w:tcPr>
            <w:tcW w:w="9051" w:type="dxa"/>
            <w:gridSpan w:val="8"/>
          </w:tcPr>
          <w:p w:rsidR="00EA71AB" w:rsidRDefault="00EA71AB">
            <w:pPr>
              <w:autoSpaceDE w:val="0"/>
              <w:autoSpaceDN w:val="0"/>
              <w:adjustRightInd w:val="0"/>
              <w:spacing w:after="0" w:line="240" w:lineRule="auto"/>
              <w:rPr>
                <w:rFonts w:ascii="Times New Roman" w:hAnsi="Times New Roman" w:cs="Times New Roman"/>
                <w:sz w:val="24"/>
                <w:szCs w:val="24"/>
              </w:rPr>
            </w:pPr>
          </w:p>
        </w:tc>
      </w:tr>
      <w:tr w:rsidR="00EA71AB">
        <w:tc>
          <w:tcPr>
            <w:tcW w:w="794" w:type="dxa"/>
          </w:tcPr>
          <w:p w:rsidR="00EA71AB" w:rsidRDefault="00EA71A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Я,</w:t>
            </w:r>
          </w:p>
        </w:tc>
        <w:tc>
          <w:tcPr>
            <w:tcW w:w="7917" w:type="dxa"/>
            <w:gridSpan w:val="6"/>
            <w:tcBorders>
              <w:bottom w:val="single" w:sz="4" w:space="0" w:color="auto"/>
            </w:tcBorders>
          </w:tcPr>
          <w:p w:rsidR="00EA71AB" w:rsidRDefault="00EA71AB">
            <w:pPr>
              <w:autoSpaceDE w:val="0"/>
              <w:autoSpaceDN w:val="0"/>
              <w:adjustRightInd w:val="0"/>
              <w:spacing w:after="0" w:line="240" w:lineRule="auto"/>
              <w:jc w:val="both"/>
              <w:rPr>
                <w:rFonts w:ascii="Times New Roman" w:hAnsi="Times New Roman" w:cs="Times New Roman"/>
                <w:sz w:val="24"/>
                <w:szCs w:val="24"/>
              </w:rPr>
            </w:pPr>
          </w:p>
        </w:tc>
        <w:tc>
          <w:tcPr>
            <w:tcW w:w="340" w:type="dxa"/>
          </w:tcPr>
          <w:p w:rsidR="00EA71AB" w:rsidRDefault="00EA71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EA71AB">
        <w:tc>
          <w:tcPr>
            <w:tcW w:w="794" w:type="dxa"/>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7917" w:type="dxa"/>
            <w:gridSpan w:val="6"/>
            <w:tcBorders>
              <w:top w:val="single" w:sz="4" w:space="0" w:color="auto"/>
            </w:tcBorders>
          </w:tcPr>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w:t>
            </w:r>
          </w:p>
        </w:tc>
        <w:tc>
          <w:tcPr>
            <w:tcW w:w="340" w:type="dxa"/>
          </w:tcPr>
          <w:p w:rsidR="00EA71AB" w:rsidRDefault="00EA71AB">
            <w:pPr>
              <w:autoSpaceDE w:val="0"/>
              <w:autoSpaceDN w:val="0"/>
              <w:adjustRightInd w:val="0"/>
              <w:spacing w:after="0" w:line="240" w:lineRule="auto"/>
              <w:jc w:val="both"/>
              <w:rPr>
                <w:rFonts w:ascii="Times New Roman" w:hAnsi="Times New Roman" w:cs="Times New Roman"/>
                <w:sz w:val="24"/>
                <w:szCs w:val="24"/>
              </w:rPr>
            </w:pPr>
          </w:p>
        </w:tc>
      </w:tr>
      <w:tr w:rsidR="00EA71AB">
        <w:tc>
          <w:tcPr>
            <w:tcW w:w="8711" w:type="dxa"/>
            <w:gridSpan w:val="7"/>
            <w:tcBorders>
              <w:bottom w:val="single" w:sz="4" w:space="0" w:color="auto"/>
            </w:tcBorders>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340" w:type="dxa"/>
          </w:tcPr>
          <w:p w:rsidR="00EA71AB" w:rsidRDefault="00EA71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EA71AB">
        <w:tc>
          <w:tcPr>
            <w:tcW w:w="8711" w:type="dxa"/>
            <w:gridSpan w:val="7"/>
            <w:tcBorders>
              <w:top w:val="single" w:sz="4" w:space="0" w:color="auto"/>
            </w:tcBorders>
          </w:tcPr>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 включая дату выдачи и сведения о выдавшем его органе)</w:t>
            </w:r>
          </w:p>
        </w:tc>
        <w:tc>
          <w:tcPr>
            <w:tcW w:w="340" w:type="dxa"/>
          </w:tcPr>
          <w:p w:rsidR="00EA71AB" w:rsidRDefault="00EA71AB">
            <w:pPr>
              <w:autoSpaceDE w:val="0"/>
              <w:autoSpaceDN w:val="0"/>
              <w:adjustRightInd w:val="0"/>
              <w:spacing w:after="0" w:line="240" w:lineRule="auto"/>
              <w:jc w:val="both"/>
              <w:rPr>
                <w:rFonts w:ascii="Times New Roman" w:hAnsi="Times New Roman" w:cs="Times New Roman"/>
                <w:sz w:val="24"/>
                <w:szCs w:val="24"/>
              </w:rPr>
            </w:pPr>
          </w:p>
        </w:tc>
      </w:tr>
      <w:tr w:rsidR="00EA71AB">
        <w:tc>
          <w:tcPr>
            <w:tcW w:w="3848" w:type="dxa"/>
            <w:gridSpan w:val="4"/>
          </w:tcPr>
          <w:p w:rsidR="00EA71AB" w:rsidRDefault="00EA71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зарегистрированный по адресу:</w:t>
            </w:r>
          </w:p>
        </w:tc>
        <w:tc>
          <w:tcPr>
            <w:tcW w:w="4863" w:type="dxa"/>
            <w:gridSpan w:val="3"/>
            <w:tcBorders>
              <w:bottom w:val="single" w:sz="4" w:space="0" w:color="auto"/>
            </w:tcBorders>
          </w:tcPr>
          <w:p w:rsidR="00EA71AB" w:rsidRDefault="00EA71AB">
            <w:pPr>
              <w:autoSpaceDE w:val="0"/>
              <w:autoSpaceDN w:val="0"/>
              <w:adjustRightInd w:val="0"/>
              <w:spacing w:after="0" w:line="240" w:lineRule="auto"/>
              <w:jc w:val="both"/>
              <w:rPr>
                <w:rFonts w:ascii="Times New Roman" w:hAnsi="Times New Roman" w:cs="Times New Roman"/>
                <w:sz w:val="24"/>
                <w:szCs w:val="24"/>
              </w:rPr>
            </w:pPr>
          </w:p>
        </w:tc>
        <w:tc>
          <w:tcPr>
            <w:tcW w:w="340" w:type="dxa"/>
          </w:tcPr>
          <w:p w:rsidR="00EA71AB" w:rsidRDefault="00EA71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EA71AB">
        <w:tc>
          <w:tcPr>
            <w:tcW w:w="9051" w:type="dxa"/>
            <w:gridSpan w:val="8"/>
          </w:tcPr>
          <w:p w:rsidR="00EA71AB" w:rsidRPr="00EA71AB" w:rsidRDefault="00EA71AB" w:rsidP="008F1B3C">
            <w:pPr>
              <w:autoSpaceDE w:val="0"/>
              <w:autoSpaceDN w:val="0"/>
              <w:adjustRightInd w:val="0"/>
              <w:spacing w:after="0" w:line="240" w:lineRule="auto"/>
              <w:jc w:val="both"/>
              <w:rPr>
                <w:rFonts w:ascii="Times New Roman" w:hAnsi="Times New Roman" w:cs="Times New Roman"/>
                <w:sz w:val="24"/>
                <w:szCs w:val="24"/>
              </w:rPr>
            </w:pPr>
            <w:r w:rsidRPr="00EA71AB">
              <w:rPr>
                <w:rFonts w:ascii="Times New Roman" w:hAnsi="Times New Roman" w:cs="Times New Roman"/>
                <w:sz w:val="24"/>
                <w:szCs w:val="24"/>
              </w:rPr>
              <w:t xml:space="preserve">в соответствии со </w:t>
            </w:r>
            <w:hyperlink r:id="rId4" w:history="1">
              <w:r w:rsidRPr="00EA71AB">
                <w:rPr>
                  <w:rFonts w:ascii="Times New Roman" w:hAnsi="Times New Roman" w:cs="Times New Roman"/>
                  <w:sz w:val="24"/>
                  <w:szCs w:val="24"/>
                </w:rPr>
                <w:t>статьями 6</w:t>
              </w:r>
            </w:hyperlink>
            <w:r w:rsidRPr="00EA71AB">
              <w:rPr>
                <w:rFonts w:ascii="Times New Roman" w:hAnsi="Times New Roman" w:cs="Times New Roman"/>
                <w:sz w:val="24"/>
                <w:szCs w:val="24"/>
              </w:rPr>
              <w:t xml:space="preserve"> и </w:t>
            </w:r>
            <w:hyperlink r:id="rId5" w:history="1">
              <w:r w:rsidRPr="00EA71AB">
                <w:rPr>
                  <w:rFonts w:ascii="Times New Roman" w:hAnsi="Times New Roman" w:cs="Times New Roman"/>
                  <w:sz w:val="24"/>
                  <w:szCs w:val="24"/>
                </w:rPr>
                <w:t>9</w:t>
              </w:r>
            </w:hyperlink>
            <w:r w:rsidRPr="00EA71AB">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и высшей школе (далее - Комитет), расположенного по адресу: 191144, </w:t>
            </w:r>
            <w:r w:rsidR="00763BDD">
              <w:rPr>
                <w:rFonts w:ascii="Times New Roman" w:hAnsi="Times New Roman" w:cs="Times New Roman"/>
                <w:sz w:val="24"/>
                <w:szCs w:val="24"/>
              </w:rPr>
              <w:br/>
            </w:r>
            <w:r w:rsidRPr="00EA71AB">
              <w:rPr>
                <w:rFonts w:ascii="Times New Roman" w:hAnsi="Times New Roman" w:cs="Times New Roman"/>
                <w:sz w:val="24"/>
                <w:szCs w:val="24"/>
              </w:rPr>
              <w:t>Санкт-Петербург, Новгородская ул., д. 20, литера А, а также</w:t>
            </w:r>
            <w:r w:rsidR="008F1B3C">
              <w:rPr>
                <w:rFonts w:ascii="Times New Roman" w:hAnsi="Times New Roman" w:cs="Times New Roman"/>
                <w:sz w:val="24"/>
                <w:szCs w:val="24"/>
              </w:rPr>
              <w:t xml:space="preserve"> федерального государственного автономного образовательного учреждения высшего образования </w:t>
            </w:r>
            <w:r w:rsidR="008F1B3C">
              <w:rPr>
                <w:rFonts w:ascii="Times New Roman" w:hAnsi="Times New Roman" w:cs="Times New Roman"/>
                <w:sz w:val="24"/>
                <w:szCs w:val="24"/>
              </w:rPr>
              <w:br/>
            </w:r>
            <w:r w:rsidR="008F1B3C" w:rsidRPr="00CB488A">
              <w:rPr>
                <w:rFonts w:ascii="Times New Roman" w:hAnsi="Times New Roman" w:cs="Times New Roman"/>
                <w:sz w:val="24"/>
                <w:szCs w:val="24"/>
              </w:rPr>
              <w:t>«Санкт-Петербургский политехнический университет Петра Великого»,</w:t>
            </w:r>
            <w:r w:rsidR="008F1B3C">
              <w:rPr>
                <w:rFonts w:ascii="Times New Roman" w:hAnsi="Times New Roman" w:cs="Times New Roman"/>
                <w:sz w:val="24"/>
                <w:szCs w:val="24"/>
              </w:rPr>
              <w:t xml:space="preserve"> расположенного по адресу:</w:t>
            </w:r>
            <w:r w:rsidR="008F1B3C" w:rsidRPr="00CB488A">
              <w:rPr>
                <w:rFonts w:ascii="Times New Roman" w:hAnsi="Times New Roman" w:cs="Times New Roman"/>
                <w:sz w:val="24"/>
                <w:szCs w:val="24"/>
              </w:rPr>
              <w:t xml:space="preserve"> 195251, Санкт-Петербург, ул. Политехническая, д. 29, литера Б, 1 учебный корпус</w:t>
            </w:r>
          </w:p>
        </w:tc>
      </w:tr>
      <w:tr w:rsidR="00EA71AB">
        <w:tc>
          <w:tcPr>
            <w:tcW w:w="9051" w:type="dxa"/>
            <w:gridSpan w:val="8"/>
            <w:tcBorders>
              <w:top w:val="single" w:sz="4" w:space="0" w:color="auto"/>
            </w:tcBorders>
          </w:tcPr>
          <w:p w:rsidR="00EA71AB" w:rsidRPr="00EA71AB" w:rsidRDefault="00EA71AB" w:rsidP="00EA71AB">
            <w:pPr>
              <w:autoSpaceDE w:val="0"/>
              <w:autoSpaceDN w:val="0"/>
              <w:adjustRightInd w:val="0"/>
              <w:spacing w:after="0" w:line="240" w:lineRule="auto"/>
              <w:jc w:val="both"/>
              <w:rPr>
                <w:rFonts w:ascii="Times New Roman" w:hAnsi="Times New Roman" w:cs="Times New Roman"/>
                <w:sz w:val="24"/>
                <w:szCs w:val="24"/>
              </w:rPr>
            </w:pPr>
            <w:r w:rsidRPr="00EA71AB">
              <w:rPr>
                <w:rFonts w:ascii="Times New Roman" w:hAnsi="Times New Roman" w:cs="Times New Roman"/>
                <w:sz w:val="24"/>
                <w:szCs w:val="24"/>
              </w:rPr>
              <w:t xml:space="preserve">(Указываются наименование и адрес экспертной организации, привлекаемой Комитетом путем закупки услуг в соответствии с требованиями Федерального </w:t>
            </w:r>
            <w:hyperlink r:id="rId6" w:history="1">
              <w:r w:rsidRPr="00EA71AB">
                <w:rPr>
                  <w:rFonts w:ascii="Times New Roman" w:hAnsi="Times New Roman" w:cs="Times New Roman"/>
                  <w:sz w:val="24"/>
                  <w:szCs w:val="24"/>
                </w:rPr>
                <w:t>закона</w:t>
              </w:r>
            </w:hyperlink>
            <w:r w:rsidRPr="00EA71AB">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2026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r>
              <w:rPr>
                <w:rFonts w:ascii="Times New Roman" w:hAnsi="Times New Roman" w:cs="Times New Roman"/>
                <w:sz w:val="24"/>
                <w:szCs w:val="24"/>
              </w:rPr>
              <w:br/>
            </w:r>
            <w:r w:rsidRPr="00EA71AB">
              <w:rPr>
                <w:rFonts w:ascii="Times New Roman" w:hAnsi="Times New Roman" w:cs="Times New Roman"/>
                <w:sz w:val="24"/>
                <w:szCs w:val="24"/>
              </w:rPr>
              <w:t>и проведение конгрессов, конференций, форумов российского и мирового уровня)</w:t>
            </w:r>
          </w:p>
        </w:tc>
      </w:tr>
      <w:tr w:rsidR="00EA71AB">
        <w:tc>
          <w:tcPr>
            <w:tcW w:w="9051" w:type="dxa"/>
            <w:gridSpan w:val="8"/>
          </w:tcPr>
          <w:p w:rsidR="00EA71AB" w:rsidRPr="00EA71AB" w:rsidRDefault="00EA71AB">
            <w:pPr>
              <w:autoSpaceDE w:val="0"/>
              <w:autoSpaceDN w:val="0"/>
              <w:adjustRightInd w:val="0"/>
              <w:spacing w:after="0" w:line="240" w:lineRule="auto"/>
              <w:jc w:val="both"/>
              <w:rPr>
                <w:rFonts w:ascii="Times New Roman" w:hAnsi="Times New Roman" w:cs="Times New Roman"/>
                <w:sz w:val="24"/>
                <w:szCs w:val="24"/>
              </w:rPr>
            </w:pPr>
            <w:r w:rsidRPr="00EA71AB">
              <w:rPr>
                <w:rFonts w:ascii="Times New Roman" w:hAnsi="Times New Roman" w:cs="Times New Roman"/>
                <w:sz w:val="24"/>
                <w:szCs w:val="24"/>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адреса, реквизитов документа, удостоверяющего личность,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в 2026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 (далее соответственно - конкурсный отбор, субсидии).</w:t>
            </w:r>
          </w:p>
          <w:p w:rsidR="00EA71AB" w:rsidRPr="00EA71AB" w:rsidRDefault="00EA71AB">
            <w:pPr>
              <w:autoSpaceDE w:val="0"/>
              <w:autoSpaceDN w:val="0"/>
              <w:adjustRightInd w:val="0"/>
              <w:spacing w:after="0" w:line="240" w:lineRule="auto"/>
              <w:ind w:firstLine="283"/>
              <w:jc w:val="both"/>
              <w:rPr>
                <w:rFonts w:ascii="Times New Roman" w:hAnsi="Times New Roman" w:cs="Times New Roman"/>
                <w:sz w:val="24"/>
                <w:szCs w:val="24"/>
              </w:rPr>
            </w:pPr>
            <w:r w:rsidRPr="00EA71AB">
              <w:rPr>
                <w:rFonts w:ascii="Times New Roman" w:hAnsi="Times New Roman" w:cs="Times New Roman"/>
                <w:sz w:val="24"/>
                <w:szCs w:val="24"/>
              </w:rPr>
              <w:t>Настоящее Согласие действует со дня его подписания до 25.12.2026.</w:t>
            </w:r>
          </w:p>
          <w:p w:rsidR="00EA71AB" w:rsidRPr="00EA71AB" w:rsidRDefault="00EA71AB">
            <w:pPr>
              <w:autoSpaceDE w:val="0"/>
              <w:autoSpaceDN w:val="0"/>
              <w:adjustRightInd w:val="0"/>
              <w:spacing w:after="0" w:line="240" w:lineRule="auto"/>
              <w:ind w:firstLine="283"/>
              <w:jc w:val="both"/>
              <w:rPr>
                <w:rFonts w:ascii="Times New Roman" w:hAnsi="Times New Roman" w:cs="Times New Roman"/>
                <w:sz w:val="24"/>
                <w:szCs w:val="24"/>
              </w:rPr>
            </w:pPr>
            <w:r w:rsidRPr="00EA71AB">
              <w:rPr>
                <w:rFonts w:ascii="Times New Roman" w:hAnsi="Times New Roman" w:cs="Times New Roman"/>
                <w:sz w:val="24"/>
                <w:szCs w:val="24"/>
              </w:rPr>
              <w:t xml:space="preserve">Даю свое согласие на использование представленных в заявке на участие </w:t>
            </w:r>
            <w:r>
              <w:rPr>
                <w:rFonts w:ascii="Times New Roman" w:hAnsi="Times New Roman" w:cs="Times New Roman"/>
                <w:sz w:val="24"/>
                <w:szCs w:val="24"/>
              </w:rPr>
              <w:br/>
            </w:r>
            <w:r w:rsidRPr="00EA71AB">
              <w:rPr>
                <w:rFonts w:ascii="Times New Roman" w:hAnsi="Times New Roman" w:cs="Times New Roman"/>
                <w:sz w:val="24"/>
                <w:szCs w:val="24"/>
              </w:rPr>
              <w:t xml:space="preserve">в конкурсном отборе и прилагаемых к ней документах персональных данных в целях проверки соблюдения условий и порядка предоставления субсидий в соответствии </w:t>
            </w:r>
            <w:r>
              <w:rPr>
                <w:rFonts w:ascii="Times New Roman" w:hAnsi="Times New Roman" w:cs="Times New Roman"/>
                <w:sz w:val="24"/>
                <w:szCs w:val="24"/>
              </w:rPr>
              <w:br/>
            </w:r>
            <w:r w:rsidRPr="00EA71AB">
              <w:rPr>
                <w:rFonts w:ascii="Times New Roman" w:hAnsi="Times New Roman" w:cs="Times New Roman"/>
                <w:sz w:val="24"/>
                <w:szCs w:val="24"/>
              </w:rPr>
              <w:t xml:space="preserve">с Порядком предоставления в 2026 году субсидий юридическим лицам </w:t>
            </w:r>
            <w:r>
              <w:rPr>
                <w:rFonts w:ascii="Times New Roman" w:hAnsi="Times New Roman" w:cs="Times New Roman"/>
                <w:sz w:val="24"/>
                <w:szCs w:val="24"/>
              </w:rPr>
              <w:br/>
            </w:r>
            <w:r w:rsidRPr="00EA71AB">
              <w:rPr>
                <w:rFonts w:ascii="Times New Roman" w:hAnsi="Times New Roman" w:cs="Times New Roman"/>
                <w:sz w:val="24"/>
                <w:szCs w:val="24"/>
              </w:rPr>
              <w:lastRenderedPageBreak/>
              <w:t>(за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утвержденным постановлением Правительства Сан</w:t>
            </w:r>
            <w:r w:rsidR="008F1B3C">
              <w:rPr>
                <w:rFonts w:ascii="Times New Roman" w:hAnsi="Times New Roman" w:cs="Times New Roman"/>
                <w:sz w:val="24"/>
                <w:szCs w:val="24"/>
              </w:rPr>
              <w:t>кт-Петербурга от 21.05.2026</w:t>
            </w:r>
            <w:r>
              <w:rPr>
                <w:rFonts w:ascii="Times New Roman" w:hAnsi="Times New Roman" w:cs="Times New Roman"/>
                <w:sz w:val="24"/>
                <w:szCs w:val="24"/>
              </w:rPr>
              <w:t xml:space="preserve"> №</w:t>
            </w:r>
            <w:r w:rsidR="008F1B3C">
              <w:rPr>
                <w:rFonts w:ascii="Times New Roman" w:hAnsi="Times New Roman" w:cs="Times New Roman"/>
                <w:sz w:val="24"/>
                <w:szCs w:val="24"/>
              </w:rPr>
              <w:t xml:space="preserve"> 338</w:t>
            </w:r>
            <w:r w:rsidRPr="00EA71AB">
              <w:rPr>
                <w:rFonts w:ascii="Times New Roman" w:hAnsi="Times New Roman" w:cs="Times New Roman"/>
                <w:sz w:val="24"/>
                <w:szCs w:val="24"/>
              </w:rPr>
              <w:t xml:space="preserve">, </w:t>
            </w:r>
            <w:r>
              <w:rPr>
                <w:rFonts w:ascii="Times New Roman" w:hAnsi="Times New Roman" w:cs="Times New Roman"/>
                <w:sz w:val="24"/>
                <w:szCs w:val="24"/>
              </w:rPr>
              <w:br/>
            </w:r>
            <w:r w:rsidRPr="00EA71AB">
              <w:rPr>
                <w:rFonts w:ascii="Times New Roman" w:hAnsi="Times New Roman" w:cs="Times New Roman"/>
                <w:sz w:val="24"/>
                <w:szCs w:val="24"/>
              </w:rPr>
              <w:t>и осуществления взаимодействия с Комитетом по вопросам предоставления субсидий.</w:t>
            </w:r>
          </w:p>
          <w:p w:rsidR="00EA71AB" w:rsidRPr="00EA71AB" w:rsidRDefault="00EA71AB">
            <w:pPr>
              <w:autoSpaceDE w:val="0"/>
              <w:autoSpaceDN w:val="0"/>
              <w:adjustRightInd w:val="0"/>
              <w:spacing w:after="0" w:line="240" w:lineRule="auto"/>
              <w:ind w:firstLine="283"/>
              <w:jc w:val="both"/>
              <w:rPr>
                <w:rFonts w:ascii="Times New Roman" w:hAnsi="Times New Roman" w:cs="Times New Roman"/>
                <w:sz w:val="24"/>
                <w:szCs w:val="24"/>
              </w:rPr>
            </w:pPr>
            <w:r w:rsidRPr="00EA71AB">
              <w:rPr>
                <w:rFonts w:ascii="Times New Roman" w:hAnsi="Times New Roman" w:cs="Times New Roman"/>
                <w:sz w:val="24"/>
                <w:szCs w:val="24"/>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w:t>
            </w:r>
            <w:r>
              <w:rPr>
                <w:rFonts w:ascii="Times New Roman" w:hAnsi="Times New Roman" w:cs="Times New Roman"/>
                <w:sz w:val="24"/>
                <w:szCs w:val="24"/>
              </w:rPr>
              <w:br/>
            </w:r>
            <w:r w:rsidRPr="00EA71AB">
              <w:rPr>
                <w:rFonts w:ascii="Times New Roman" w:hAnsi="Times New Roman" w:cs="Times New Roman"/>
                <w:sz w:val="24"/>
                <w:szCs w:val="24"/>
              </w:rPr>
              <w:t>в адрес Комитета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w:t>
            </w:r>
          </w:p>
          <w:p w:rsidR="00EA71AB" w:rsidRPr="00EA71AB" w:rsidRDefault="00EA71AB">
            <w:pPr>
              <w:autoSpaceDE w:val="0"/>
              <w:autoSpaceDN w:val="0"/>
              <w:adjustRightInd w:val="0"/>
              <w:spacing w:after="0" w:line="240" w:lineRule="auto"/>
              <w:ind w:firstLine="283"/>
              <w:jc w:val="both"/>
              <w:rPr>
                <w:rFonts w:ascii="Times New Roman" w:hAnsi="Times New Roman" w:cs="Times New Roman"/>
                <w:sz w:val="24"/>
                <w:szCs w:val="24"/>
              </w:rPr>
            </w:pPr>
            <w:r w:rsidRPr="00EA71AB">
              <w:rPr>
                <w:rFonts w:ascii="Times New Roman" w:hAnsi="Times New Roman" w:cs="Times New Roman"/>
                <w:sz w:val="24"/>
                <w:szCs w:val="24"/>
              </w:rPr>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rsidR="00EA71AB" w:rsidRPr="00EA71AB" w:rsidRDefault="00EA71AB">
            <w:pPr>
              <w:autoSpaceDE w:val="0"/>
              <w:autoSpaceDN w:val="0"/>
              <w:adjustRightInd w:val="0"/>
              <w:spacing w:after="0" w:line="240" w:lineRule="auto"/>
              <w:ind w:firstLine="283"/>
              <w:jc w:val="both"/>
              <w:rPr>
                <w:rFonts w:ascii="Times New Roman" w:hAnsi="Times New Roman" w:cs="Times New Roman"/>
                <w:sz w:val="24"/>
                <w:szCs w:val="24"/>
              </w:rPr>
            </w:pPr>
            <w:r w:rsidRPr="00EA71AB">
              <w:rPr>
                <w:rFonts w:ascii="Times New Roman" w:hAnsi="Times New Roman" w:cs="Times New Roman"/>
                <w:sz w:val="24"/>
                <w:szCs w:val="24"/>
              </w:rPr>
              <w:t xml:space="preserve">Я ознакомлен (ознакомлена) с правами субъекта персональных данных, предусмотренными в </w:t>
            </w:r>
            <w:hyperlink r:id="rId7" w:history="1">
              <w:r w:rsidRPr="00EA71AB">
                <w:rPr>
                  <w:rFonts w:ascii="Times New Roman" w:hAnsi="Times New Roman" w:cs="Times New Roman"/>
                  <w:sz w:val="24"/>
                  <w:szCs w:val="24"/>
                </w:rPr>
                <w:t>главе 3</w:t>
              </w:r>
            </w:hyperlink>
            <w:r>
              <w:rPr>
                <w:rFonts w:ascii="Times New Roman" w:hAnsi="Times New Roman" w:cs="Times New Roman"/>
                <w:sz w:val="24"/>
                <w:szCs w:val="24"/>
              </w:rPr>
              <w:t xml:space="preserve"> Федерального закона «О персональных данных»</w:t>
            </w:r>
            <w:r w:rsidRPr="00EA71AB">
              <w:rPr>
                <w:rFonts w:ascii="Times New Roman" w:hAnsi="Times New Roman" w:cs="Times New Roman"/>
                <w:sz w:val="24"/>
                <w:szCs w:val="24"/>
              </w:rPr>
              <w:t xml:space="preserve">. </w:t>
            </w:r>
            <w:r>
              <w:rPr>
                <w:rFonts w:ascii="Times New Roman" w:hAnsi="Times New Roman" w:cs="Times New Roman"/>
                <w:sz w:val="24"/>
                <w:szCs w:val="24"/>
              </w:rPr>
              <w:br/>
            </w:r>
            <w:r w:rsidRPr="00EA71AB">
              <w:rPr>
                <w:rFonts w:ascii="Times New Roman" w:hAnsi="Times New Roman" w:cs="Times New Roman"/>
                <w:sz w:val="24"/>
                <w:szCs w:val="24"/>
              </w:rPr>
              <w:t>Все вышеизложенное мною прочитано, мне понятно и подтверждается собственноручной подписью.</w:t>
            </w:r>
          </w:p>
        </w:tc>
      </w:tr>
      <w:tr w:rsidR="00EA71AB">
        <w:tc>
          <w:tcPr>
            <w:tcW w:w="9051" w:type="dxa"/>
            <w:gridSpan w:val="8"/>
          </w:tcPr>
          <w:p w:rsidR="00EA71AB" w:rsidRDefault="00EA71AB">
            <w:pPr>
              <w:autoSpaceDE w:val="0"/>
              <w:autoSpaceDN w:val="0"/>
              <w:adjustRightInd w:val="0"/>
              <w:spacing w:after="0" w:line="240" w:lineRule="auto"/>
              <w:rPr>
                <w:rFonts w:ascii="Times New Roman" w:hAnsi="Times New Roman" w:cs="Times New Roman"/>
                <w:sz w:val="24"/>
                <w:szCs w:val="24"/>
              </w:rPr>
            </w:pPr>
          </w:p>
        </w:tc>
      </w:tr>
      <w:tr w:rsidR="00EA71AB">
        <w:tc>
          <w:tcPr>
            <w:tcW w:w="2438" w:type="dxa"/>
            <w:gridSpan w:val="2"/>
            <w:tcBorders>
              <w:bottom w:val="single" w:sz="4" w:space="0" w:color="auto"/>
            </w:tcBorders>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350" w:type="dxa"/>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2578" w:type="dxa"/>
            <w:gridSpan w:val="2"/>
            <w:tcBorders>
              <w:bottom w:val="single" w:sz="4" w:space="0" w:color="auto"/>
            </w:tcBorders>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340" w:type="dxa"/>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3345" w:type="dxa"/>
            <w:gridSpan w:val="2"/>
            <w:tcBorders>
              <w:bottom w:val="single" w:sz="4" w:space="0" w:color="auto"/>
            </w:tcBorders>
          </w:tcPr>
          <w:p w:rsidR="00EA71AB" w:rsidRDefault="00EA71AB">
            <w:pPr>
              <w:autoSpaceDE w:val="0"/>
              <w:autoSpaceDN w:val="0"/>
              <w:adjustRightInd w:val="0"/>
              <w:spacing w:after="0" w:line="240" w:lineRule="auto"/>
              <w:rPr>
                <w:rFonts w:ascii="Times New Roman" w:hAnsi="Times New Roman" w:cs="Times New Roman"/>
                <w:sz w:val="24"/>
                <w:szCs w:val="24"/>
              </w:rPr>
            </w:pPr>
          </w:p>
        </w:tc>
      </w:tr>
      <w:tr w:rsidR="00EA71AB">
        <w:tc>
          <w:tcPr>
            <w:tcW w:w="2438" w:type="dxa"/>
            <w:gridSpan w:val="2"/>
            <w:tcBorders>
              <w:top w:val="single" w:sz="4" w:space="0" w:color="auto"/>
            </w:tcBorders>
          </w:tcPr>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350" w:type="dxa"/>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2578" w:type="dxa"/>
            <w:gridSpan w:val="2"/>
            <w:tcBorders>
              <w:top w:val="single" w:sz="4" w:space="0" w:color="auto"/>
            </w:tcBorders>
          </w:tcPr>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tcPr>
          <w:p w:rsidR="00EA71AB" w:rsidRDefault="00EA71AB">
            <w:pPr>
              <w:autoSpaceDE w:val="0"/>
              <w:autoSpaceDN w:val="0"/>
              <w:adjustRightInd w:val="0"/>
              <w:spacing w:after="0" w:line="240" w:lineRule="auto"/>
              <w:rPr>
                <w:rFonts w:ascii="Times New Roman" w:hAnsi="Times New Roman" w:cs="Times New Roman"/>
                <w:sz w:val="24"/>
                <w:szCs w:val="24"/>
              </w:rPr>
            </w:pPr>
          </w:p>
        </w:tc>
        <w:tc>
          <w:tcPr>
            <w:tcW w:w="3345" w:type="dxa"/>
            <w:gridSpan w:val="2"/>
            <w:tcBorders>
              <w:top w:val="single" w:sz="4" w:space="0" w:color="auto"/>
            </w:tcBorders>
          </w:tcPr>
          <w:p w:rsidR="00EA71AB" w:rsidRDefault="00EA71A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r>
    </w:tbl>
    <w:p w:rsidR="00A4494A" w:rsidRPr="00A4494A" w:rsidRDefault="00A4494A">
      <w:pPr>
        <w:pStyle w:val="ConsPlusNormal"/>
        <w:jc w:val="right"/>
        <w:rPr>
          <w:rFonts w:ascii="Times New Roman" w:hAnsi="Times New Roman" w:cs="Times New Roman"/>
          <w:sz w:val="24"/>
          <w:szCs w:val="24"/>
        </w:rPr>
      </w:pPr>
    </w:p>
    <w:sectPr w:rsidR="00A4494A" w:rsidRPr="00A4494A" w:rsidSect="008B66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94A"/>
    <w:rsid w:val="00763BDD"/>
    <w:rsid w:val="008F1B3C"/>
    <w:rsid w:val="00A4494A"/>
    <w:rsid w:val="00EA71AB"/>
    <w:rsid w:val="00F51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BA94F-4071-4BDE-94D3-71791D84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94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ZR&amp;n=540428&amp;dst=1001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40982" TargetMode="External"/><Relationship Id="rId5" Type="http://schemas.openxmlformats.org/officeDocument/2006/relationships/hyperlink" Target="https://login.consultant.ru/link/?req=doc&amp;base=RZR&amp;n=540428&amp;dst=100278" TargetMode="External"/><Relationship Id="rId4" Type="http://schemas.openxmlformats.org/officeDocument/2006/relationships/hyperlink" Target="https://login.consultant.ru/link/?req=doc&amp;base=RZR&amp;n=540428&amp;dst=100257"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631</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 Виктория Анатольевна</dc:creator>
  <cp:keywords/>
  <dc:description/>
  <cp:lastModifiedBy>Касян Виктория Анатольевна</cp:lastModifiedBy>
  <cp:revision>5</cp:revision>
  <dcterms:created xsi:type="dcterms:W3CDTF">2026-08-06T13:48:00Z</dcterms:created>
  <dcterms:modified xsi:type="dcterms:W3CDTF">2026-08-12T12:21:00Z</dcterms:modified>
</cp:coreProperties>
</file>