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198E" w14:textId="62562905" w:rsidR="003661D6" w:rsidRPr="00124E2B" w:rsidRDefault="003661D6" w:rsidP="004476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B1">
        <w:rPr>
          <w:rFonts w:ascii="Times New Roman" w:hAnsi="Times New Roman" w:cs="Times New Roman"/>
          <w:b/>
          <w:sz w:val="24"/>
          <w:szCs w:val="24"/>
        </w:rPr>
        <w:t xml:space="preserve">8. Требования к участникам отбора </w:t>
      </w:r>
    </w:p>
    <w:p w14:paraId="1E708E51" w14:textId="77777777" w:rsidR="0044765A" w:rsidRPr="00B66751" w:rsidRDefault="0044765A" w:rsidP="004476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Участники конкурсного отбора должны соответствовать следующим требованиям на дату не ранее 30 календарных дней до дня представления заявок и документов в Комитет:</w:t>
      </w:r>
    </w:p>
    <w:p w14:paraId="5F1089AC" w14:textId="77777777" w:rsidR="0044765A" w:rsidRPr="00B66751" w:rsidRDefault="0044765A" w:rsidP="004476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 xml:space="preserve">- участник конкурсного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4">
        <w:r w:rsidRPr="00B6675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66751">
        <w:rPr>
          <w:rFonts w:ascii="Times New Roman" w:hAnsi="Times New Roman" w:cs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187E79EE" w14:textId="77777777" w:rsidR="0044765A" w:rsidRPr="00B66751" w:rsidRDefault="0044765A" w:rsidP="004476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- участник конкурсного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7186F42" w14:textId="77777777" w:rsidR="0044765A" w:rsidRPr="00B66751" w:rsidRDefault="0044765A" w:rsidP="004476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 xml:space="preserve">- участник конкурсного отбора не находится в составляемых в рамках реализации полномочий, предусмотренных в </w:t>
      </w:r>
      <w:hyperlink r:id="rId5">
        <w:r w:rsidRPr="00B66751">
          <w:rPr>
            <w:rFonts w:ascii="Times New Roman" w:hAnsi="Times New Roman" w:cs="Times New Roman"/>
            <w:sz w:val="24"/>
            <w:szCs w:val="24"/>
          </w:rPr>
          <w:t>главе VII</w:t>
        </w:r>
      </w:hyperlink>
      <w:r w:rsidRPr="00B66751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F7121FA" w14:textId="77777777" w:rsidR="0044765A" w:rsidRPr="00B66751" w:rsidRDefault="0044765A" w:rsidP="004476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88"/>
      <w:bookmarkEnd w:id="0"/>
      <w:r w:rsidRPr="00B66751">
        <w:rPr>
          <w:rFonts w:ascii="Times New Roman" w:hAnsi="Times New Roman" w:cs="Times New Roman"/>
          <w:sz w:val="24"/>
          <w:szCs w:val="24"/>
        </w:rPr>
        <w:t>- участник конкурсного отбора не получает средства из бюджета Санкт-Петербурга на основании иных нормативных правовых актов на цели, связанные с реализацией проекта, в отношении которого представляется заявка;</w:t>
      </w:r>
    </w:p>
    <w:p w14:paraId="023135FC" w14:textId="77777777" w:rsidR="0044765A" w:rsidRPr="00B66751" w:rsidRDefault="0044765A" w:rsidP="004476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 xml:space="preserve">- участник конкурсного отбора не является иностранным агентом в соответствии с Федеральным </w:t>
      </w:r>
      <w:hyperlink r:id="rId6">
        <w:r w:rsidRPr="00B6675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66751">
        <w:rPr>
          <w:rFonts w:ascii="Times New Roman" w:hAnsi="Times New Roman" w:cs="Times New Roman"/>
          <w:sz w:val="24"/>
          <w:szCs w:val="24"/>
        </w:rPr>
        <w:t xml:space="preserve"> «О контроле за деятельностью лиц, находящихся под иностранным влиянием»;</w:t>
      </w:r>
    </w:p>
    <w:p w14:paraId="34F0C6EF" w14:textId="77777777" w:rsidR="0044765A" w:rsidRPr="00B66751" w:rsidRDefault="0044765A" w:rsidP="004476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89"/>
      <w:bookmarkEnd w:id="1"/>
      <w:r w:rsidRPr="00B66751">
        <w:rPr>
          <w:rFonts w:ascii="Times New Roman" w:hAnsi="Times New Roman" w:cs="Times New Roman"/>
          <w:sz w:val="24"/>
          <w:szCs w:val="24"/>
        </w:rPr>
        <w:t xml:space="preserve">- у участника конкурсного отбора на едином налоговом счете отсутствует или не превышает размер, определенный в </w:t>
      </w:r>
      <w:hyperlink r:id="rId7">
        <w:r w:rsidRPr="00B66751">
          <w:rPr>
            <w:rFonts w:ascii="Times New Roman" w:hAnsi="Times New Roman" w:cs="Times New Roman"/>
            <w:sz w:val="24"/>
            <w:szCs w:val="24"/>
          </w:rPr>
          <w:t>пункте 3 статьи 47</w:t>
        </w:r>
      </w:hyperlink>
      <w:r w:rsidRPr="00B6675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40C961F" w14:textId="77777777" w:rsidR="0044765A" w:rsidRPr="00B66751" w:rsidRDefault="0044765A" w:rsidP="004476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- у участника конкурсного отбора, за исключением государственных (бюджетных и автономных) учреждений Санкт-Петербурга, отсутствует просроченная задолженность по возврату в бюджет Санкт-Петербурга иных субсидий, бюджетных инвестиций, а также иная просроченная (неурегулированная) задолженность по денежным обязательствам перед Санкт-Петербургом;</w:t>
      </w:r>
    </w:p>
    <w:p w14:paraId="41E7DED4" w14:textId="77777777" w:rsidR="0044765A" w:rsidRPr="00B66751" w:rsidRDefault="0044765A" w:rsidP="004476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- участник конкурсного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грантов (участником конкурсного отбора), другого юридического лица), ликвидации, в отношении его не введена процедура банкротства, деятельность получателя грантов (участника конкурсного отбора) не приостановлена в порядке, предусмотренном законодательством Российской Федерации, а получатель грантов (участник конкурсного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2BE50838" w14:textId="775C545D" w:rsidR="00FD032F" w:rsidRDefault="0044765A" w:rsidP="0044765A">
      <w:bookmarkStart w:id="2" w:name="P92"/>
      <w:bookmarkEnd w:id="2"/>
      <w:r w:rsidRPr="00B66751"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Pr="00B66751">
        <w:lastRenderedPageBreak/>
        <w:t>участника конкурсного отбора, являющегося юридическим лицом, об индивидуальном предпринимателе и физическом лице – производителе товаров, работ, услуг, являющихся участниками конкурсного отбора.</w:t>
      </w:r>
    </w:p>
    <w:sectPr w:rsidR="00FD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6"/>
    <w:rsid w:val="003661D6"/>
    <w:rsid w:val="0044765A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461C"/>
  <w15:chartTrackingRefBased/>
  <w15:docId w15:val="{3DB421C4-0D6E-4FCA-A795-15B0EB6B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1215&amp;dst=57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2913" TargetMode="External"/><Relationship Id="rId5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hyperlink" Target="https://login.consultant.ru/link/?req=doc&amp;base=RZB&amp;n=420230&amp;dst=1000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2025-10-01T15:54:00Z</dcterms:created>
  <dcterms:modified xsi:type="dcterms:W3CDTF">2025-10-01T15:54:00Z</dcterms:modified>
</cp:coreProperties>
</file>